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header5.xml" ContentType="application/vnd.openxmlformats-officedocument.wordprocessingml.header+xml"/>
  <Override PartName="/word/header1.xml" ContentType="application/vnd.openxmlformats-officedocument.wordprocessingml.header+xml"/>
  <Override PartName="/word/_rels/document.xml.rels" ContentType="application/vnd.openxmlformats-package.relationships+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hd w:val="clear" w:fill="FFFFFF"/>
        <w:jc w:val="center"/>
        <w:rPr>
          <w:b/>
          <w:bCs/>
          <w:spacing w:val="7"/>
          <w:sz w:val="24"/>
          <w:szCs w:val="24"/>
        </w:rPr>
      </w:pPr>
      <w:r>
        <w:rPr>
          <w:b/>
          <w:bCs/>
          <w:spacing w:val="7"/>
          <w:sz w:val="24"/>
          <w:szCs w:val="24"/>
        </w:rPr>
        <w:t xml:space="preserve">                  </w:t>
      </w:r>
      <w:r>
        <w:rPr>
          <w:b/>
          <w:bCs/>
          <w:spacing w:val="7"/>
          <w:sz w:val="24"/>
          <w:szCs w:val="24"/>
        </w:rPr>
        <w:t>ДОГОВОР № ________________</w:t>
      </w:r>
    </w:p>
    <w:p>
      <w:pPr>
        <w:pStyle w:val="NoSpacing"/>
        <w:jc w:val="center"/>
        <w:rPr/>
      </w:pPr>
      <w:r>
        <w:rPr>
          <w:b/>
          <w:spacing w:val="-3"/>
          <w:sz w:val="24"/>
          <w:szCs w:val="24"/>
        </w:rPr>
        <w:t xml:space="preserve">на оказание услуг по централизованной охране </w:t>
      </w:r>
      <w:r>
        <w:rPr>
          <w:b/>
          <w:sz w:val="24"/>
          <w:szCs w:val="24"/>
        </w:rPr>
        <w:t xml:space="preserve">квартир </w:t>
      </w:r>
    </w:p>
    <w:p>
      <w:pPr>
        <w:pStyle w:val="NoSpacing"/>
        <w:jc w:val="center"/>
        <w:rPr>
          <w:b/>
          <w:sz w:val="24"/>
          <w:szCs w:val="24"/>
        </w:rPr>
      </w:pPr>
      <w:r>
        <w:rPr>
          <w:b/>
          <w:sz w:val="24"/>
          <w:szCs w:val="24"/>
        </w:rPr>
        <w:t>и мест хранения личного имущества граждан</w:t>
      </w:r>
    </w:p>
    <w:p>
      <w:pPr>
        <w:pStyle w:val="NoSpacing"/>
        <w:ind w:firstLine="567" w:left="0" w:right="0"/>
        <w:jc w:val="both"/>
        <w:rPr>
          <w:b/>
          <w:sz w:val="24"/>
          <w:szCs w:val="24"/>
        </w:rPr>
      </w:pPr>
      <w:r>
        <w:rPr>
          <w:b/>
          <w:sz w:val="24"/>
          <w:szCs w:val="24"/>
        </w:rPr>
      </w:r>
    </w:p>
    <w:p>
      <w:pPr>
        <w:pStyle w:val="Normal"/>
        <w:jc w:val="center"/>
        <w:rPr/>
      </w:pPr>
      <w:r>
        <w:rPr>
          <w:sz w:val="24"/>
          <w:szCs w:val="24"/>
        </w:rPr>
        <w:t>г. Симферополь</w:t>
        <w:tab/>
        <w:tab/>
        <w:tab/>
        <w:tab/>
        <w:tab/>
        <w:tab/>
      </w:r>
      <w:bookmarkStart w:id="0" w:name="OLE_LINK10"/>
      <w:bookmarkStart w:id="1" w:name="OLE_LINK9"/>
      <w:r>
        <w:rPr>
          <w:sz w:val="24"/>
          <w:szCs w:val="24"/>
        </w:rPr>
        <w:tab/>
        <w:t>«___» ___________ 2025 г.</w:t>
      </w:r>
      <w:bookmarkEnd w:id="0"/>
      <w:bookmarkEnd w:id="1"/>
    </w:p>
    <w:p>
      <w:pPr>
        <w:pStyle w:val="NoSpacing"/>
        <w:ind w:firstLine="567" w:left="0" w:right="-1"/>
        <w:jc w:val="both"/>
        <w:rPr>
          <w:sz w:val="24"/>
          <w:szCs w:val="24"/>
        </w:rPr>
      </w:pPr>
      <w:r>
        <w:rPr>
          <w:sz w:val="24"/>
          <w:szCs w:val="24"/>
        </w:rPr>
      </w:r>
    </w:p>
    <w:p>
      <w:pPr>
        <w:pStyle w:val="NoSpacing"/>
        <w:ind w:firstLine="567" w:left="0" w:right="-1"/>
        <w:jc w:val="both"/>
        <w:rPr/>
      </w:pPr>
      <w:r>
        <w:rPr>
          <w:rStyle w:val="Style24"/>
          <w:b/>
          <w:sz w:val="24"/>
          <w:szCs w:val="24"/>
        </w:rPr>
        <w:t>Федеральное государственное казенное учреждение «Управление вневедомственной охраны войск национальной гвардии Российской Федерации  по Республике Крым» (ФГКУ «УВО ВНГ России по Республике Крым»)</w:t>
      </w:r>
      <w:r>
        <w:rPr>
          <w:rStyle w:val="Style24"/>
          <w:sz w:val="24"/>
          <w:szCs w:val="24"/>
        </w:rPr>
        <w:t>,</w:t>
      </w:r>
      <w:r>
        <w:rPr>
          <w:rStyle w:val="Style24"/>
          <w:b/>
          <w:sz w:val="24"/>
          <w:szCs w:val="24"/>
        </w:rPr>
        <w:t xml:space="preserve"> </w:t>
      </w:r>
      <w:r>
        <w:rPr>
          <w:rStyle w:val="Style24"/>
          <w:sz w:val="24"/>
          <w:szCs w:val="24"/>
        </w:rPr>
        <w:t>именуемое  в дальнейшем «</w:t>
      </w:r>
      <w:r>
        <w:rPr>
          <w:rStyle w:val="Style24"/>
          <w:b/>
          <w:sz w:val="24"/>
          <w:szCs w:val="24"/>
        </w:rPr>
        <w:t>Исполнитель</w:t>
      </w:r>
      <w:r>
        <w:rPr>
          <w:rStyle w:val="Style24"/>
          <w:sz w:val="24"/>
          <w:szCs w:val="24"/>
        </w:rPr>
        <w:t xml:space="preserve">», в лице  начальника Симферопольского межрайонного отдела вневедомственной охраны – филиала федерального государственного казенного учреждения «Управление вневедомственной охраны войск национальной гвардии Российской Федерации по Республике Крым» (СМОВО – филиал ФГКУ «УВО ВНГ России по Республике Крым») </w:t>
      </w:r>
      <w:r>
        <w:rPr>
          <w:rStyle w:val="Style24"/>
          <w:rFonts w:eastAsia="Calibri" w:cs="Times New Roman"/>
          <w:color w:val="auto"/>
          <w:spacing w:val="-4"/>
          <w:kern w:val="0"/>
          <w:sz w:val="24"/>
          <w:szCs w:val="24"/>
          <w:lang w:val="ru-RU" w:eastAsia="zh-CN" w:bidi="ar-SA"/>
        </w:rPr>
        <w:t xml:space="preserve">Сабельникова Владимира Александровича </w:t>
      </w:r>
      <w:r>
        <w:rPr>
          <w:rStyle w:val="Style24"/>
          <w:rFonts w:eastAsia="Calibri"/>
          <w:spacing w:val="-4"/>
          <w:sz w:val="24"/>
          <w:szCs w:val="24"/>
        </w:rPr>
        <w:t>, действующего на основании Положения о Симферопольском межрайонном отделе вневедомственной охраны – филиале федерального государственного казенного учреждения «Управление вневедомственной охраны войск национальной гвардии Российской Федерации в Республике Крым» (СМОВО – филиал ФГКУ «УВО ВНГ России по Республике Крым»), утвержденного приказом начальника ФГКУ «УВО ВНГ России по Республике Крым» от 10</w:t>
      </w:r>
      <w:r>
        <w:rPr>
          <w:rStyle w:val="Style24"/>
          <w:spacing w:val="-4"/>
          <w:sz w:val="24"/>
          <w:szCs w:val="24"/>
          <w:lang w:eastAsia="ru-RU"/>
        </w:rPr>
        <w:t>.03.2023</w:t>
      </w:r>
      <w:r>
        <w:rPr>
          <w:rStyle w:val="Style24"/>
          <w:rFonts w:eastAsia="Calibri"/>
          <w:spacing w:val="-4"/>
          <w:sz w:val="24"/>
          <w:szCs w:val="24"/>
        </w:rPr>
        <w:t xml:space="preserve"> № </w:t>
      </w:r>
      <w:r>
        <w:rPr>
          <w:rStyle w:val="Style24"/>
          <w:spacing w:val="-4"/>
          <w:sz w:val="24"/>
          <w:szCs w:val="24"/>
          <w:lang w:eastAsia="ru-RU"/>
        </w:rPr>
        <w:t>210</w:t>
      </w:r>
      <w:r>
        <w:rPr>
          <w:rStyle w:val="Style24"/>
          <w:rFonts w:eastAsia="Calibri"/>
          <w:spacing w:val="-4"/>
          <w:sz w:val="24"/>
          <w:szCs w:val="24"/>
        </w:rPr>
        <w:t>, доверенности № 7</w:t>
      </w:r>
      <w:r>
        <w:rPr>
          <w:rStyle w:val="Style24"/>
          <w:rFonts w:eastAsia="Calibri" w:cs="Times New Roman"/>
          <w:color w:val="auto"/>
          <w:spacing w:val="-4"/>
          <w:kern w:val="0"/>
          <w:sz w:val="24"/>
          <w:szCs w:val="24"/>
          <w:lang w:val="ru-RU" w:eastAsia="zh-CN" w:bidi="ar-SA"/>
        </w:rPr>
        <w:t>7</w:t>
      </w:r>
      <w:r>
        <w:rPr>
          <w:rStyle w:val="Style24"/>
          <w:rFonts w:eastAsia="Calibri"/>
          <w:spacing w:val="-4"/>
          <w:sz w:val="24"/>
          <w:szCs w:val="24"/>
        </w:rPr>
        <w:t xml:space="preserve">, </w:t>
      </w:r>
      <w:r>
        <w:rPr>
          <w:rStyle w:val="Style24"/>
          <w:sz w:val="24"/>
          <w:szCs w:val="24"/>
        </w:rPr>
        <w:t xml:space="preserve"> </w:t>
      </w:r>
      <w:r>
        <w:rPr>
          <w:rStyle w:val="Style24"/>
          <w:rFonts w:eastAsia="Calibri" w:cs="Times New Roman"/>
          <w:spacing w:val="-4"/>
          <w:sz w:val="24"/>
          <w:szCs w:val="24"/>
          <w:lang w:eastAsia="ar-SA"/>
        </w:rPr>
        <w:t>выданной</w:t>
      </w:r>
      <w:r>
        <w:rPr>
          <w:rStyle w:val="Style24"/>
          <w:rFonts w:eastAsia="Calibri"/>
          <w:spacing w:val="-4"/>
          <w:sz w:val="24"/>
          <w:szCs w:val="24"/>
        </w:rPr>
        <w:t xml:space="preserve"> 29.11.</w:t>
      </w:r>
      <w:r>
        <w:rPr>
          <w:rStyle w:val="Style24"/>
          <w:spacing w:val="-4"/>
          <w:sz w:val="24"/>
          <w:szCs w:val="24"/>
          <w:lang w:eastAsia="ru-RU"/>
        </w:rPr>
        <w:t xml:space="preserve">2024 </w:t>
      </w:r>
      <w:r>
        <w:rPr>
          <w:rStyle w:val="Style24"/>
          <w:sz w:val="24"/>
          <w:szCs w:val="24"/>
        </w:rPr>
        <w:t>, и</w:t>
      </w:r>
      <w:r>
        <w:rPr>
          <w:sz w:val="24"/>
          <w:szCs w:val="24"/>
        </w:rPr>
        <w:t xml:space="preserve"> </w:t>
      </w:r>
      <w:r>
        <w:rPr>
          <w:rFonts w:eastAsia="Times New Roman" w:cs="Times New Roman"/>
          <w:b/>
          <w:bCs/>
          <w:color w:val="auto"/>
          <w:kern w:val="0"/>
          <w:sz w:val="24"/>
          <w:szCs w:val="24"/>
          <w:lang w:val="ru-RU" w:eastAsia="ru-RU" w:bidi="ar-SA"/>
        </w:rPr>
        <w:t>Иванов Александр Петрович,</w:t>
      </w:r>
      <w:r>
        <w:rPr>
          <w:rFonts w:eastAsia="Times New Roman" w:cs="Times New Roman"/>
          <w:color w:val="auto"/>
          <w:kern w:val="0"/>
          <w:sz w:val="24"/>
          <w:szCs w:val="24"/>
          <w:lang w:val="ru-RU" w:eastAsia="ru-RU" w:bidi="ar-SA"/>
        </w:rPr>
        <w:t xml:space="preserve"> 25.05.1985 г.р., </w:t>
      </w:r>
    </w:p>
    <w:p>
      <w:pPr>
        <w:pStyle w:val="Normal"/>
        <w:jc w:val="both"/>
        <w:rPr>
          <w:sz w:val="24"/>
          <w:szCs w:val="24"/>
        </w:rPr>
      </w:pPr>
      <w:r>
        <w:rPr>
          <w:sz w:val="24"/>
          <w:szCs w:val="24"/>
        </w:rPr>
        <w:t>____________________________________________________________________________ ,</w:t>
      </w:r>
    </w:p>
    <w:p>
      <w:pPr>
        <w:pStyle w:val="Normal"/>
        <w:jc w:val="center"/>
        <w:rPr>
          <w:sz w:val="24"/>
          <w:szCs w:val="24"/>
        </w:rPr>
      </w:pPr>
      <w:r>
        <w:rPr>
          <w:sz w:val="24"/>
          <w:szCs w:val="24"/>
        </w:rPr>
        <w:t>дата и место рождения, указанные в паспорте</w:t>
      </w:r>
    </w:p>
    <w:p>
      <w:pPr>
        <w:pStyle w:val="NoSpacing"/>
        <w:ind w:hanging="0" w:left="0" w:right="-1"/>
        <w:jc w:val="both"/>
        <w:rPr/>
      </w:pPr>
      <w:r>
        <w:rPr>
          <w:sz w:val="24"/>
          <w:szCs w:val="24"/>
        </w:rPr>
        <w:t>именуемый в дальнейшем «</w:t>
      </w:r>
      <w:r>
        <w:rPr>
          <w:b/>
          <w:sz w:val="24"/>
          <w:szCs w:val="24"/>
        </w:rPr>
        <w:t>Заказчик</w:t>
      </w:r>
      <w:r>
        <w:rPr>
          <w:sz w:val="24"/>
          <w:szCs w:val="24"/>
        </w:rPr>
        <w:t>», с другой стороны, при совместном упоминании «Стороны», а по отдельности – «Сторона», предварительно ознакомлены с требованиями действующего законодательства о недействительности сделок, понимая значение своих действий и действуя добровольно, с соблюдением требований Гражданского кодекса Российской Федерации, заключили настоящий Договор на оказание услуг охраны с помощью тревожной сигнализации (далее – «Договор») о нижеследующем:</w:t>
      </w:r>
    </w:p>
    <w:p>
      <w:pPr>
        <w:pStyle w:val="BodyTextIndent"/>
        <w:shd w:val="clear" w:fill="FFFFFF"/>
        <w:ind w:hanging="0" w:left="0" w:right="0"/>
        <w:rPr>
          <w:b/>
          <w:sz w:val="20"/>
          <w:szCs w:val="20"/>
        </w:rPr>
      </w:pPr>
      <w:r>
        <w:rPr>
          <w:b/>
          <w:sz w:val="20"/>
          <w:szCs w:val="20"/>
        </w:rPr>
      </w:r>
    </w:p>
    <w:p>
      <w:pPr>
        <w:pStyle w:val="Normal"/>
        <w:numPr>
          <w:ilvl w:val="0"/>
          <w:numId w:val="0"/>
        </w:numPr>
        <w:shd w:val="clear" w:fill="FFFFFF"/>
        <w:ind w:hanging="0" w:left="927" w:right="0"/>
        <w:jc w:val="center"/>
        <w:rPr>
          <w:b/>
          <w:bCs/>
          <w:sz w:val="24"/>
          <w:szCs w:val="24"/>
        </w:rPr>
      </w:pPr>
      <w:r>
        <w:rPr>
          <w:b/>
          <w:bCs/>
          <w:sz w:val="24"/>
          <w:szCs w:val="24"/>
        </w:rPr>
        <w:t>1. ПРЕДМЕТ ДОГОВОРА</w:t>
      </w:r>
    </w:p>
    <w:p>
      <w:pPr>
        <w:pStyle w:val="Normal"/>
        <w:ind w:firstLine="567" w:left="0" w:right="0"/>
        <w:jc w:val="both"/>
        <w:rPr>
          <w:rFonts w:ascii="Times New Roman" w:hAnsi="Times New Roman"/>
        </w:rPr>
      </w:pPr>
      <w:r>
        <w:rPr>
          <w:sz w:val="24"/>
          <w:szCs w:val="24"/>
        </w:rPr>
        <w:t xml:space="preserve">1.1. Исполнитель принимает на себя обязательства по охране путем экстренного выезда наряда группы задержания по сигналу «Тревога», поступившему </w:t>
      </w:r>
      <w:r>
        <w:rPr>
          <w:rFonts w:eastAsia="Times New Roman" w:cs="Times New Roman"/>
          <w:sz w:val="24"/>
          <w:szCs w:val="24"/>
          <w:lang w:eastAsia="ru-RU"/>
        </w:rPr>
        <w:t>с</w:t>
      </w:r>
      <w:r>
        <w:rPr>
          <w:sz w:val="24"/>
          <w:szCs w:val="24"/>
        </w:rPr>
        <w:t xml:space="preserve"> </w:t>
      </w:r>
      <w:r>
        <w:rPr>
          <w:rFonts w:eastAsia="Times New Roman" w:cs="Times New Roman"/>
          <w:sz w:val="24"/>
          <w:szCs w:val="24"/>
          <w:lang w:eastAsia="ru-RU"/>
        </w:rPr>
        <w:t>о</w:t>
      </w:r>
      <w:r>
        <w:rPr>
          <w:sz w:val="24"/>
          <w:szCs w:val="24"/>
        </w:rPr>
        <w:t>бъект</w:t>
      </w:r>
      <w:r>
        <w:rPr>
          <w:rFonts w:eastAsia="Times New Roman" w:cs="Times New Roman"/>
          <w:sz w:val="24"/>
          <w:szCs w:val="24"/>
          <w:lang w:eastAsia="ru-RU"/>
        </w:rPr>
        <w:t>а</w:t>
      </w:r>
      <w:r>
        <w:rPr>
          <w:sz w:val="24"/>
          <w:szCs w:val="24"/>
        </w:rPr>
        <w:t xml:space="preserve"> Заказчика (далее – «Объект»), указанного в </w:t>
      </w:r>
      <w:r>
        <w:rPr>
          <w:rFonts w:eastAsia="Times New Roman" w:cs="Times New Roman"/>
          <w:color w:val="auto"/>
          <w:kern w:val="0"/>
          <w:sz w:val="24"/>
          <w:szCs w:val="24"/>
          <w:lang w:val="ru-RU" w:eastAsia="ru-RU" w:bidi="ar-SA"/>
        </w:rPr>
        <w:t>Перечне объектов и стоимости предоставляемых услуг Исполнителя</w:t>
      </w:r>
      <w:r>
        <w:rPr>
          <w:sz w:val="24"/>
          <w:szCs w:val="24"/>
        </w:rPr>
        <w:t xml:space="preserve"> (Приложение № 1 к настоящему </w:t>
      </w:r>
      <w:r>
        <w:rPr>
          <w:rFonts w:eastAsia="Times New Roman" w:cs="Times New Roman"/>
          <w:sz w:val="24"/>
          <w:szCs w:val="24"/>
          <w:lang w:eastAsia="ru-RU"/>
        </w:rPr>
        <w:t>Договору</w:t>
      </w:r>
      <w:r>
        <w:rPr>
          <w:sz w:val="24"/>
          <w:szCs w:val="24"/>
        </w:rPr>
        <w:t xml:space="preserve">), на пульт централизованной охраны (далее - ПЦО) для принятия мер к задержанию лиц, создающих угрозу хищения, повреждения, уничтожения имущества Заказчика (далее – «услуги»), а Заказчик обязуется оплатить услуги  Исполнителя в срок и на условиях, предусмотренных настоящим </w:t>
      </w:r>
      <w:r>
        <w:rPr>
          <w:rFonts w:eastAsia="Times New Roman" w:cs="Times New Roman"/>
          <w:sz w:val="24"/>
          <w:szCs w:val="24"/>
          <w:lang w:eastAsia="ru-RU"/>
        </w:rPr>
        <w:t>Договором</w:t>
      </w:r>
      <w:r>
        <w:rPr>
          <w:sz w:val="24"/>
          <w:szCs w:val="24"/>
        </w:rPr>
        <w:t>.</w:t>
      </w:r>
    </w:p>
    <w:p>
      <w:pPr>
        <w:pStyle w:val="Normal"/>
        <w:widowControl w:val="false"/>
        <w:shd w:val="clear" w:fill="FFFFFF"/>
        <w:tabs>
          <w:tab w:val="clear" w:pos="720"/>
          <w:tab w:val="left" w:pos="1051" w:leader="none"/>
        </w:tabs>
        <w:suppressAutoHyphens w:val="true"/>
        <w:bidi w:val="0"/>
        <w:spacing w:before="0" w:after="0"/>
        <w:ind w:firstLine="567" w:left="0" w:right="0"/>
        <w:jc w:val="both"/>
        <w:rPr/>
      </w:pPr>
      <w:r>
        <w:rPr>
          <w:sz w:val="24"/>
          <w:szCs w:val="24"/>
        </w:rPr>
        <w:t xml:space="preserve">1.2. Услуги предоставляются Исполнителем Заказчику только </w:t>
      </w:r>
      <w:r>
        <w:rPr>
          <w:color w:val="auto"/>
          <w:spacing w:val="0"/>
          <w:sz w:val="24"/>
          <w:szCs w:val="24"/>
        </w:rPr>
        <w:t xml:space="preserve">после оборудования и ввода в эксплуатацию технических средств на Объекте и контрольной проверки работоспособности тревожной сигнализации, </w:t>
      </w:r>
      <w:r>
        <w:rPr>
          <w:rFonts w:eastAsia="Times New Roman" w:cs="Times New Roman"/>
          <w:color w:val="auto"/>
          <w:spacing w:val="0"/>
          <w:sz w:val="24"/>
          <w:szCs w:val="24"/>
          <w:lang w:eastAsia="ru-RU"/>
        </w:rPr>
        <w:t>подтвержденных</w:t>
      </w:r>
      <w:r>
        <w:rPr>
          <w:color w:val="auto"/>
          <w:spacing w:val="0"/>
          <w:sz w:val="24"/>
          <w:szCs w:val="24"/>
        </w:rPr>
        <w:t xml:space="preserve"> актом приема средств сигнализации в эксплуатацию и при </w:t>
      </w:r>
      <w:r>
        <w:rPr>
          <w:rStyle w:val="Style24"/>
          <w:color w:val="auto"/>
          <w:spacing w:val="-5"/>
          <w:sz w:val="24"/>
          <w:szCs w:val="24"/>
        </w:rPr>
        <w:t xml:space="preserve">наличии у Заказчика действующего </w:t>
      </w:r>
      <w:r>
        <w:rPr>
          <w:rStyle w:val="Style24"/>
          <w:rFonts w:eastAsia="Times New Roman" w:cs="Times New Roman"/>
          <w:color w:val="auto"/>
          <w:spacing w:val="-5"/>
          <w:sz w:val="24"/>
          <w:szCs w:val="24"/>
          <w:lang w:eastAsia="ru-RU"/>
        </w:rPr>
        <w:t>договора</w:t>
      </w:r>
      <w:r>
        <w:rPr>
          <w:rStyle w:val="Style24"/>
          <w:color w:val="auto"/>
          <w:spacing w:val="-5"/>
          <w:sz w:val="24"/>
          <w:szCs w:val="24"/>
        </w:rPr>
        <w:t xml:space="preserve"> с организацией, осуществляющей эксплуатационно-техническое обслуживание технических средств сигнализации (обслуживающей организацией).</w:t>
      </w:r>
    </w:p>
    <w:p>
      <w:pPr>
        <w:pStyle w:val="Normal"/>
        <w:widowControl w:val="false"/>
        <w:shd w:val="clear" w:fill="FFFFFF"/>
        <w:tabs>
          <w:tab w:val="clear" w:pos="720"/>
          <w:tab w:val="left" w:pos="1051" w:leader="none"/>
        </w:tabs>
        <w:suppressAutoHyphens w:val="true"/>
        <w:bidi w:val="0"/>
        <w:spacing w:before="0" w:after="0"/>
        <w:ind w:firstLine="567" w:left="0" w:right="0"/>
        <w:jc w:val="both"/>
        <w:rPr>
          <w:sz w:val="24"/>
          <w:szCs w:val="24"/>
        </w:rPr>
      </w:pPr>
      <w:r>
        <w:rPr>
          <w:sz w:val="24"/>
          <w:szCs w:val="24"/>
        </w:rPr>
        <w:t>1.3. Организационно-технические мероприятия планово-профилактического характера по поддержанию технических средств охраны (далее – ТСО) в состоянии, соответствующем требованиям технической документации, в течение всего срока эксплуатации обеспечиваются Заказчиком.</w:t>
      </w:r>
    </w:p>
    <w:p>
      <w:pPr>
        <w:pStyle w:val="Normal"/>
        <w:widowControl w:val="false"/>
        <w:shd w:val="clear" w:fill="FFFFFF"/>
        <w:tabs>
          <w:tab w:val="clear" w:pos="720"/>
          <w:tab w:val="left" w:pos="1051" w:leader="none"/>
        </w:tabs>
        <w:suppressAutoHyphens w:val="true"/>
        <w:bidi w:val="0"/>
        <w:spacing w:before="0" w:after="0"/>
        <w:ind w:firstLine="567" w:left="0" w:right="0"/>
        <w:jc w:val="both"/>
        <w:rPr/>
      </w:pPr>
      <w:r>
        <w:rPr>
          <w:sz w:val="24"/>
          <w:szCs w:val="24"/>
        </w:rPr>
        <w:t>1.4. Контроль за Объект</w:t>
      </w:r>
      <w:r>
        <w:rPr>
          <w:rFonts w:eastAsia="Times New Roman" w:cs="Times New Roman"/>
          <w:sz w:val="24"/>
          <w:szCs w:val="24"/>
          <w:lang w:eastAsia="ru-RU"/>
        </w:rPr>
        <w:t>ом</w:t>
      </w:r>
      <w:r>
        <w:rPr>
          <w:sz w:val="24"/>
          <w:szCs w:val="24"/>
        </w:rPr>
        <w:t xml:space="preserve"> заключается в централизованном наблюдении за каналом передачи тревожного извещения с момента приема Объект</w:t>
      </w:r>
      <w:r>
        <w:rPr>
          <w:rFonts w:eastAsia="Times New Roman" w:cs="Times New Roman"/>
          <w:sz w:val="24"/>
          <w:szCs w:val="24"/>
          <w:lang w:eastAsia="ru-RU"/>
        </w:rPr>
        <w:t>а</w:t>
      </w:r>
      <w:r>
        <w:rPr>
          <w:sz w:val="24"/>
          <w:szCs w:val="24"/>
        </w:rPr>
        <w:t xml:space="preserve"> на </w:t>
      </w:r>
      <w:r>
        <w:rPr>
          <w:rFonts w:eastAsia="Times New Roman" w:cs="Times New Roman"/>
          <w:sz w:val="24"/>
          <w:szCs w:val="24"/>
          <w:lang w:eastAsia="ru-RU"/>
        </w:rPr>
        <w:t>ПЦО</w:t>
      </w:r>
      <w:r>
        <w:rPr>
          <w:sz w:val="24"/>
          <w:szCs w:val="24"/>
        </w:rPr>
        <w:t xml:space="preserve"> до его снятия с </w:t>
      </w:r>
      <w:r>
        <w:rPr>
          <w:rFonts w:eastAsia="Times New Roman" w:cs="Times New Roman"/>
          <w:sz w:val="24"/>
          <w:szCs w:val="24"/>
          <w:lang w:eastAsia="ru-RU"/>
        </w:rPr>
        <w:t>ПЦО</w:t>
      </w:r>
      <w:r>
        <w:rPr>
          <w:sz w:val="24"/>
          <w:szCs w:val="24"/>
        </w:rPr>
        <w:t>.</w:t>
      </w:r>
    </w:p>
    <w:p>
      <w:pPr>
        <w:pStyle w:val="BodyTextIndent"/>
        <w:widowControl w:val="false"/>
        <w:shd w:val="clear" w:fill="FFFFFF"/>
        <w:tabs>
          <w:tab w:val="clear" w:pos="720"/>
          <w:tab w:val="left" w:pos="1051" w:leader="none"/>
        </w:tabs>
        <w:suppressAutoHyphens w:val="true"/>
        <w:bidi w:val="0"/>
        <w:spacing w:before="0" w:after="0"/>
        <w:ind w:firstLine="567" w:left="0" w:right="0"/>
        <w:jc w:val="both"/>
        <w:rPr/>
      </w:pPr>
      <w:r>
        <w:rPr>
          <w:color w:val="auto"/>
          <w:spacing w:val="0"/>
          <w:sz w:val="24"/>
          <w:szCs w:val="24"/>
        </w:rPr>
        <w:t>1.5. Исполнитель рекомендует, а Заказчик определяет места установки тревожной сигнализации на Объект</w:t>
      </w:r>
      <w:r>
        <w:rPr>
          <w:rFonts w:eastAsia="Times New Roman" w:cs="Times New Roman"/>
          <w:color w:val="auto"/>
          <w:spacing w:val="0"/>
          <w:sz w:val="24"/>
          <w:szCs w:val="24"/>
          <w:lang w:eastAsia="ru-RU"/>
        </w:rPr>
        <w:t>е</w:t>
      </w:r>
      <w:r>
        <w:rPr>
          <w:color w:val="auto"/>
          <w:spacing w:val="0"/>
          <w:sz w:val="24"/>
          <w:szCs w:val="24"/>
        </w:rPr>
        <w:t xml:space="preserve">, которые отражаются в </w:t>
      </w:r>
      <w:r>
        <w:rPr>
          <w:rFonts w:eastAsia="Times New Roman" w:cs="Times New Roman"/>
          <w:color w:val="auto"/>
          <w:spacing w:val="0"/>
          <w:kern w:val="0"/>
          <w:sz w:val="24"/>
          <w:szCs w:val="24"/>
          <w:lang w:val="ru-RU" w:eastAsia="ru-RU" w:bidi="ar-SA"/>
        </w:rPr>
        <w:t>а</w:t>
      </w:r>
      <w:r>
        <w:rPr>
          <w:color w:val="auto"/>
          <w:spacing w:val="0"/>
          <w:sz w:val="24"/>
          <w:szCs w:val="24"/>
        </w:rPr>
        <w:t>кте обследования Объект</w:t>
      </w:r>
      <w:r>
        <w:rPr>
          <w:rFonts w:eastAsia="Times New Roman" w:cs="Times New Roman"/>
          <w:color w:val="auto"/>
          <w:spacing w:val="0"/>
          <w:sz w:val="24"/>
          <w:szCs w:val="24"/>
          <w:lang w:eastAsia="ru-RU"/>
        </w:rPr>
        <w:t>а</w:t>
      </w:r>
      <w:r>
        <w:rPr>
          <w:color w:val="auto"/>
          <w:spacing w:val="0"/>
          <w:sz w:val="24"/>
          <w:szCs w:val="24"/>
        </w:rPr>
        <w:t xml:space="preserve"> (Приложение № 2 к настоящему </w:t>
      </w:r>
      <w:r>
        <w:rPr>
          <w:rFonts w:eastAsia="Times New Roman" w:cs="Times New Roman"/>
          <w:color w:val="auto"/>
          <w:spacing w:val="0"/>
          <w:sz w:val="24"/>
          <w:szCs w:val="24"/>
          <w:lang w:eastAsia="ru-RU"/>
        </w:rPr>
        <w:t>Договору</w:t>
      </w:r>
      <w:r>
        <w:rPr>
          <w:color w:val="auto"/>
          <w:spacing w:val="0"/>
          <w:sz w:val="24"/>
          <w:szCs w:val="24"/>
        </w:rPr>
        <w:t xml:space="preserve">). </w:t>
      </w:r>
    </w:p>
    <w:p>
      <w:pPr>
        <w:pStyle w:val="Normal"/>
        <w:shd w:val="clear" w:fill="FFFFFF"/>
        <w:ind w:firstLine="567" w:left="0" w:right="0"/>
        <w:jc w:val="both"/>
        <w:rPr>
          <w:color w:val="auto"/>
          <w:spacing w:val="0"/>
          <w:sz w:val="24"/>
          <w:szCs w:val="24"/>
        </w:rPr>
      </w:pPr>
      <w:r>
        <w:rPr>
          <w:color w:val="auto"/>
          <w:spacing w:val="0"/>
          <w:sz w:val="24"/>
          <w:szCs w:val="24"/>
        </w:rPr>
        <w:t xml:space="preserve">1.6. Пользование тревожной сигнализацией разрешено только уполномоченным лицам Заказчика, согласно списку лиц Заказчика, ответственных за пользование тревожной сигнализацией (Приложение № 3 к настоящему </w:t>
      </w:r>
      <w:r>
        <w:rPr>
          <w:rFonts w:eastAsia="Times New Roman" w:cs="Times New Roman"/>
          <w:color w:val="auto"/>
          <w:spacing w:val="0"/>
          <w:sz w:val="24"/>
          <w:szCs w:val="24"/>
          <w:lang w:eastAsia="ru-RU"/>
        </w:rPr>
        <w:t>Договору</w:t>
      </w:r>
      <w:r>
        <w:rPr>
          <w:color w:val="auto"/>
          <w:spacing w:val="0"/>
          <w:sz w:val="24"/>
          <w:szCs w:val="24"/>
        </w:rPr>
        <w:t>).</w:t>
      </w:r>
    </w:p>
    <w:p>
      <w:pPr>
        <w:pStyle w:val="Normal"/>
        <w:ind w:firstLine="567" w:left="0" w:right="0"/>
        <w:jc w:val="both"/>
        <w:rPr>
          <w:color w:val="auto"/>
          <w:spacing w:val="0"/>
          <w:sz w:val="24"/>
          <w:szCs w:val="24"/>
        </w:rPr>
      </w:pPr>
      <w:r>
        <w:rPr>
          <w:color w:val="auto"/>
          <w:spacing w:val="0"/>
          <w:sz w:val="24"/>
          <w:szCs w:val="24"/>
        </w:rPr>
      </w:r>
    </w:p>
    <w:p>
      <w:pPr>
        <w:pStyle w:val="NoSpacing"/>
        <w:numPr>
          <w:ilvl w:val="0"/>
          <w:numId w:val="0"/>
        </w:numPr>
        <w:ind w:hanging="0" w:left="927"/>
        <w:jc w:val="center"/>
        <w:rPr>
          <w:b/>
          <w:sz w:val="24"/>
          <w:szCs w:val="24"/>
        </w:rPr>
      </w:pPr>
      <w:r>
        <w:rPr>
          <w:b/>
          <w:sz w:val="24"/>
          <w:szCs w:val="24"/>
        </w:rPr>
        <w:t>2. ПОРЯДОК РАСЧЕТОВ</w:t>
      </w:r>
    </w:p>
    <w:p>
      <w:pPr>
        <w:pStyle w:val="Normal"/>
        <w:widowControl/>
        <w:tabs>
          <w:tab w:val="clear" w:pos="720"/>
          <w:tab w:val="left" w:pos="993" w:leader="none"/>
        </w:tabs>
        <w:spacing w:lineRule="atLeast" w:line="100"/>
        <w:ind w:firstLine="567" w:left="0" w:right="0"/>
        <w:jc w:val="both"/>
        <w:rPr>
          <w:sz w:val="24"/>
          <w:szCs w:val="24"/>
        </w:rPr>
      </w:pPr>
      <w:r>
        <w:rPr>
          <w:sz w:val="24"/>
          <w:szCs w:val="24"/>
        </w:rPr>
        <w:t>2.1. Валюта настоящего Договора и валюта расчетов по настоящему Договору – российский рубль.</w:t>
      </w:r>
    </w:p>
    <w:p>
      <w:pPr>
        <w:pStyle w:val="Normal"/>
        <w:widowControl/>
        <w:tabs>
          <w:tab w:val="clear" w:pos="720"/>
          <w:tab w:val="left" w:pos="993" w:leader="none"/>
        </w:tabs>
        <w:spacing w:lineRule="atLeast" w:line="100"/>
        <w:ind w:firstLine="567" w:left="0" w:right="0"/>
        <w:jc w:val="both"/>
        <w:rPr>
          <w:rFonts w:eastAsia="ヒラギノ角ゴ Pro W3;Times New Roman"/>
          <w:color w:val="000000"/>
          <w:sz w:val="24"/>
          <w:szCs w:val="24"/>
        </w:rPr>
      </w:pPr>
      <w:r>
        <w:rPr>
          <w:rFonts w:eastAsia="ヒラギノ角ゴ Pro W3;Times New Roman"/>
          <w:color w:val="000000"/>
          <w:sz w:val="24"/>
          <w:szCs w:val="24"/>
        </w:rPr>
        <w:t xml:space="preserve">2.2. Тарифы на оказываемые услуги охраны устанавливаются на основании и в соответствии с требованиями действующего законодательства. </w:t>
      </w:r>
    </w:p>
    <w:p>
      <w:pPr>
        <w:pStyle w:val="Normal"/>
        <w:widowControl/>
        <w:tabs>
          <w:tab w:val="clear" w:pos="720"/>
          <w:tab w:val="left" w:pos="1276" w:leader="none"/>
        </w:tabs>
        <w:ind w:firstLine="567" w:left="0" w:right="0"/>
        <w:jc w:val="both"/>
        <w:rPr/>
      </w:pPr>
      <w:r>
        <w:rPr>
          <w:sz w:val="24"/>
          <w:szCs w:val="24"/>
        </w:rPr>
        <w:t xml:space="preserve">2.3. </w:t>
      </w:r>
      <w:r>
        <w:rPr>
          <w:rFonts w:eastAsia="ヒラギノ角ゴ Pro W3;Times New Roman"/>
          <w:color w:val="000000"/>
          <w:sz w:val="24"/>
          <w:szCs w:val="24"/>
        </w:rPr>
        <w:t>Общая стоимость услуг, оказываемых Исполнителем по настоящему Договору (далее – «Цена договора»)</w:t>
      </w:r>
      <w:r>
        <w:rPr>
          <w:rFonts w:eastAsia="ヒラギノ角ゴ Pro W3;Times New Roman" w:cs="Times New Roman"/>
          <w:color w:val="000000"/>
          <w:sz w:val="24"/>
          <w:szCs w:val="24"/>
        </w:rPr>
        <w:t>, рассчитывается в соответствии с действующими на день заключения Договора тарифами и указывается в Приложении № 1 к настоящему Договору</w:t>
      </w:r>
      <w:r>
        <w:rPr>
          <w:sz w:val="24"/>
          <w:szCs w:val="24"/>
        </w:rPr>
        <w:t xml:space="preserve">. Цена договора </w:t>
      </w:r>
      <w:r>
        <w:rPr>
          <w:bCs/>
          <w:sz w:val="24"/>
          <w:szCs w:val="24"/>
        </w:rPr>
        <w:t>НДС не облагается на основании подпункта 4 пункта 2 статьи 146 Налогового кодекса Российской Федерации.</w:t>
      </w:r>
    </w:p>
    <w:p>
      <w:pPr>
        <w:pStyle w:val="Normal"/>
        <w:widowControl/>
        <w:tabs>
          <w:tab w:val="clear" w:pos="720"/>
          <w:tab w:val="left" w:pos="1276" w:leader="none"/>
        </w:tabs>
        <w:ind w:firstLine="567" w:left="0" w:right="0"/>
        <w:jc w:val="both"/>
        <w:rPr>
          <w:shd w:fill="auto" w:val="clear"/>
        </w:rPr>
      </w:pPr>
      <w:r>
        <w:rPr>
          <w:bCs/>
          <w:sz w:val="24"/>
          <w:szCs w:val="24"/>
          <w:shd w:fill="auto" w:val="clear"/>
        </w:rPr>
        <w:t xml:space="preserve">2.4. Цена договора в случае его пролонгирования может автоматически </w:t>
      </w:r>
      <w:r>
        <w:rPr>
          <w:rFonts w:eastAsia="Times New Roman" w:cs="Times New Roman"/>
          <w:bCs/>
          <w:color w:val="000000"/>
          <w:sz w:val="24"/>
          <w:szCs w:val="24"/>
          <w:shd w:fill="auto" w:val="clear"/>
          <w:lang w:val="ru-RU" w:eastAsia="zh-CN" w:bidi="ar-SA"/>
        </w:rPr>
        <w:t>измениться</w:t>
      </w:r>
      <w:r>
        <w:rPr>
          <w:bCs/>
          <w:sz w:val="24"/>
          <w:szCs w:val="24"/>
          <w:shd w:fill="auto" w:val="clear"/>
        </w:rPr>
        <w:t xml:space="preserve"> без заключения дополнительных соглашений к настоящему Договору  при наступлении обстоятельств, которые не зависят от Сторон:</w:t>
      </w:r>
    </w:p>
    <w:p>
      <w:pPr>
        <w:pStyle w:val="Normal"/>
        <w:widowControl/>
        <w:tabs>
          <w:tab w:val="clear" w:pos="720"/>
          <w:tab w:val="left" w:pos="1276" w:leader="none"/>
        </w:tabs>
        <w:ind w:firstLine="567" w:left="0" w:right="0"/>
        <w:jc w:val="both"/>
        <w:rPr>
          <w:shd w:fill="auto" w:val="clear"/>
        </w:rPr>
      </w:pPr>
      <w:r>
        <w:rPr>
          <w:bCs/>
          <w:sz w:val="24"/>
          <w:szCs w:val="24"/>
          <w:shd w:fill="auto" w:val="clear"/>
        </w:rPr>
        <w:t>- увеличения тарифов на оказываемые услуги.</w:t>
      </w:r>
    </w:p>
    <w:p>
      <w:pPr>
        <w:pStyle w:val="Normal"/>
        <w:shd w:val="clear" w:fill="FFFFFF"/>
        <w:tabs>
          <w:tab w:val="clear" w:pos="720"/>
          <w:tab w:val="left" w:pos="917" w:leader="none"/>
        </w:tabs>
        <w:ind w:firstLine="567" w:left="0" w:right="0"/>
        <w:jc w:val="both"/>
        <w:rPr>
          <w:sz w:val="24"/>
          <w:szCs w:val="24"/>
        </w:rPr>
      </w:pPr>
      <w:r>
        <w:rPr>
          <w:sz w:val="24"/>
          <w:szCs w:val="24"/>
        </w:rPr>
        <w:t>2.5. Оплата оказанных Исполнителем услуг производится ежемесячно, не позднее 15 (пятнадцатого) числа текущего месяца, в безналичном порядке путем перечисления Заказчиком денежной суммы, указанной в Приложении № 1 к настоящему Договору (независимо от фактического времени нахождения ТСО в режиме охраны), на расчетный счет Исполнителя на основании настоящего Договора по реквизитам, указанным в разделе 10 «АДРЕСА, ПЛАТЕЖНЫЕ И ИНЫЕ РЕКВИЗИТЫ, ПОДПИСИ СТОРОН», без выставления Исполнителем Заказчику счета на оплату услуг.</w:t>
      </w:r>
    </w:p>
    <w:p>
      <w:pPr>
        <w:pStyle w:val="Normal"/>
        <w:jc w:val="both"/>
        <w:rPr>
          <w:rFonts w:ascii="Times New Roman" w:hAnsi="Times New Roman"/>
          <w:sz w:val="24"/>
          <w:szCs w:val="24"/>
        </w:rPr>
      </w:pPr>
      <w:r>
        <w:rPr>
          <w:sz w:val="24"/>
          <w:szCs w:val="24"/>
        </w:rPr>
        <w:tab/>
        <w:t>2.6. В случае предоставления Исполнителем Заказчику услуг не полный месяц, оплата производится пропорционально объему фактически оказанных услуг за период.</w:t>
      </w:r>
    </w:p>
    <w:p>
      <w:pPr>
        <w:pStyle w:val="Normal"/>
        <w:jc w:val="both"/>
        <w:rPr/>
      </w:pPr>
      <w:r>
        <w:rPr>
          <w:sz w:val="24"/>
          <w:szCs w:val="24"/>
        </w:rPr>
        <w:tab/>
        <w:t xml:space="preserve">2.7. </w:t>
      </w:r>
      <w:r>
        <w:rPr>
          <w:rStyle w:val="Style24"/>
          <w:rFonts w:cs="Times New Roman"/>
          <w:color w:val="000000"/>
          <w:sz w:val="24"/>
          <w:szCs w:val="24"/>
        </w:rPr>
        <w:t xml:space="preserve">В случаях выезда наряда группы задержания по поступившему тревожному извещению, когда в выезде не было обусловленной пунктом 1.1 раздела 1 настоящего Договора необходимости (ложная тревога), по вине Заказчика, ответственных лиц Заказчика, а также если тревожное извещение было сформировано КТС в результате несоблюдения Заказчиком правил пользования средствами сигнализации - Заказчик выплачивает Исполнителю денежную компенсацию </w:t>
      </w:r>
      <w:r>
        <w:rPr>
          <w:rStyle w:val="Style24"/>
          <w:rFonts w:cs="Times New Roman"/>
          <w:iCs/>
          <w:color w:val="000000"/>
          <w:sz w:val="24"/>
          <w:szCs w:val="24"/>
          <w:shd w:fill="auto" w:val="clear"/>
        </w:rPr>
        <w:t xml:space="preserve">затрат за каждый выезд группы задержания на ложные срабатывания ТСО </w:t>
      </w:r>
      <w:r>
        <w:rPr>
          <w:rStyle w:val="Style24"/>
          <w:rFonts w:cs="Times New Roman"/>
          <w:color w:val="000000"/>
          <w:sz w:val="24"/>
          <w:szCs w:val="24"/>
        </w:rPr>
        <w:t>по установленн</w:t>
      </w:r>
      <w:r>
        <w:rPr>
          <w:rStyle w:val="Style24"/>
          <w:rFonts w:eastAsia="Times New Roman" w:cs="Times New Roman"/>
          <w:color w:val="000000"/>
          <w:sz w:val="24"/>
          <w:szCs w:val="24"/>
          <w:lang w:eastAsia="ru-RU"/>
        </w:rPr>
        <w:t>ому</w:t>
      </w:r>
      <w:r>
        <w:rPr>
          <w:rStyle w:val="Style24"/>
          <w:rFonts w:cs="Times New Roman"/>
          <w:color w:val="000000"/>
          <w:sz w:val="24"/>
          <w:szCs w:val="24"/>
        </w:rPr>
        <w:t xml:space="preserve"> тарифу, указанн</w:t>
      </w:r>
      <w:r>
        <w:rPr>
          <w:rStyle w:val="Style24"/>
          <w:rFonts w:eastAsia="Times New Roman" w:cs="Times New Roman"/>
          <w:color w:val="000000"/>
          <w:sz w:val="24"/>
          <w:szCs w:val="24"/>
          <w:lang w:eastAsia="ru-RU"/>
        </w:rPr>
        <w:t>ому</w:t>
      </w:r>
      <w:r>
        <w:rPr>
          <w:rStyle w:val="Style24"/>
          <w:rFonts w:cs="Times New Roman"/>
          <w:color w:val="000000"/>
          <w:sz w:val="24"/>
          <w:szCs w:val="24"/>
        </w:rPr>
        <w:t xml:space="preserve"> в Приложении № 1 к настоящему Договору, в течение 10 (десяти) календарных дней с момента направления Исполнителем в адрес Заказчика соответствующего письменного уведомления (претензии). Неполучение Заказчиком письменного уведомления от Исполнителя об оплате денежной компенсации, при условии его фактического направления Исполнителем </w:t>
      </w:r>
      <w:r>
        <w:rPr>
          <w:rStyle w:val="Style24"/>
          <w:rFonts w:eastAsia="Times New Roman" w:cs="Times New Roman"/>
          <w:color w:val="000000"/>
          <w:sz w:val="24"/>
          <w:szCs w:val="24"/>
          <w:lang w:eastAsia="ru-RU"/>
        </w:rPr>
        <w:t>по адресу</w:t>
      </w:r>
      <w:r>
        <w:rPr>
          <w:rStyle w:val="Style24"/>
          <w:rFonts w:cs="Times New Roman"/>
          <w:color w:val="000000"/>
          <w:sz w:val="24"/>
          <w:szCs w:val="24"/>
        </w:rPr>
        <w:t xml:space="preserve"> Заказчика, указанн</w:t>
      </w:r>
      <w:r>
        <w:rPr>
          <w:rStyle w:val="Style24"/>
          <w:rFonts w:eastAsia="Times New Roman" w:cs="Times New Roman"/>
          <w:color w:val="000000"/>
          <w:sz w:val="24"/>
          <w:szCs w:val="24"/>
          <w:lang w:eastAsia="ru-RU"/>
        </w:rPr>
        <w:t>ому</w:t>
      </w:r>
      <w:r>
        <w:rPr>
          <w:rStyle w:val="Style24"/>
          <w:rFonts w:cs="Times New Roman"/>
          <w:color w:val="000000"/>
          <w:sz w:val="24"/>
          <w:szCs w:val="24"/>
        </w:rPr>
        <w:t xml:space="preserve"> в </w:t>
      </w:r>
      <w:r>
        <w:rPr>
          <w:rStyle w:val="Style24"/>
          <w:rFonts w:eastAsia="Times New Roman" w:cs="Times New Roman"/>
          <w:color w:val="000000"/>
          <w:sz w:val="24"/>
          <w:szCs w:val="24"/>
          <w:lang w:eastAsia="ru-RU"/>
        </w:rPr>
        <w:t>разделе 10 «</w:t>
      </w:r>
      <w:r>
        <w:rPr>
          <w:rStyle w:val="Style24"/>
          <w:rFonts w:eastAsia="Times New Roman" w:cs="Times New Roman"/>
          <w:color w:val="000000"/>
          <w:sz w:val="24"/>
          <w:szCs w:val="24"/>
          <w:shd w:fill="FFFFFF" w:val="clear"/>
          <w:lang w:eastAsia="ru-RU"/>
        </w:rPr>
        <w:t xml:space="preserve">АДРЕСА, ПЛАТЕЖНЫЕ И ИНЫЕ РЕКВИЗИТЫ, ПОДПИСИ СТОРОН» </w:t>
      </w:r>
      <w:r>
        <w:rPr>
          <w:rStyle w:val="Style24"/>
          <w:rFonts w:eastAsia="Times New Roman" w:cs="Times New Roman"/>
          <w:color w:val="000000"/>
          <w:sz w:val="24"/>
          <w:szCs w:val="24"/>
          <w:lang w:eastAsia="ru-RU"/>
        </w:rPr>
        <w:t>настоящего</w:t>
      </w:r>
      <w:r>
        <w:rPr>
          <w:rStyle w:val="Style24"/>
          <w:rFonts w:cs="Times New Roman"/>
          <w:color w:val="000000"/>
          <w:sz w:val="24"/>
          <w:szCs w:val="24"/>
        </w:rPr>
        <w:t xml:space="preserve"> Договора, не является основанием для освобождения Заказчика от уплаты предусмотренной настоящим пунктом денежной компенсации.</w:t>
      </w:r>
    </w:p>
    <w:p>
      <w:pPr>
        <w:pStyle w:val="Style33"/>
        <w:widowControl/>
        <w:tabs>
          <w:tab w:val="clear" w:pos="720"/>
          <w:tab w:val="left" w:pos="993" w:leader="none"/>
        </w:tabs>
        <w:spacing w:lineRule="atLeast" w:line="100" w:before="0" w:after="0"/>
        <w:ind w:firstLine="567" w:left="0" w:right="0"/>
        <w:contextualSpacing/>
        <w:jc w:val="both"/>
        <w:rPr>
          <w:sz w:val="24"/>
          <w:szCs w:val="24"/>
        </w:rPr>
      </w:pPr>
      <w:r>
        <w:rPr>
          <w:sz w:val="24"/>
          <w:szCs w:val="24"/>
        </w:rPr>
        <w:t>2.8. Обязательства по оплате считаются исполненными с момента поступления денежных средств на расчетный счет Исполнителя.</w:t>
      </w:r>
    </w:p>
    <w:p>
      <w:pPr>
        <w:pStyle w:val="BodyTextIndent"/>
        <w:shd w:val="clear" w:fill="FFFFFF"/>
        <w:ind w:firstLine="567" w:left="0" w:right="0"/>
        <w:rPr>
          <w:color w:val="auto"/>
          <w:spacing w:val="0"/>
          <w:sz w:val="24"/>
          <w:szCs w:val="24"/>
        </w:rPr>
      </w:pPr>
      <w:r>
        <w:rPr>
          <w:color w:val="auto"/>
          <w:spacing w:val="0"/>
          <w:sz w:val="24"/>
          <w:szCs w:val="24"/>
        </w:rPr>
      </w:r>
    </w:p>
    <w:p>
      <w:pPr>
        <w:pStyle w:val="Normal"/>
        <w:numPr>
          <w:ilvl w:val="0"/>
          <w:numId w:val="0"/>
        </w:numPr>
        <w:ind w:hanging="0" w:left="927"/>
        <w:jc w:val="center"/>
        <w:rPr>
          <w:b/>
          <w:bCs/>
          <w:sz w:val="24"/>
          <w:szCs w:val="24"/>
        </w:rPr>
      </w:pPr>
      <w:r>
        <w:rPr>
          <w:b/>
          <w:bCs/>
          <w:sz w:val="24"/>
          <w:szCs w:val="24"/>
        </w:rPr>
        <w:t>3. ОБЯЗАННОСТИ И ПРАВА СТОРОН</w:t>
      </w:r>
    </w:p>
    <w:p>
      <w:pPr>
        <w:pStyle w:val="Normal"/>
        <w:shd w:val="clear" w:fill="FFFFFF"/>
        <w:ind w:firstLine="567" w:left="0" w:right="0"/>
        <w:rPr/>
      </w:pPr>
      <w:r>
        <w:rPr>
          <w:bCs/>
          <w:sz w:val="24"/>
          <w:szCs w:val="24"/>
        </w:rPr>
        <w:t>3.1.</w:t>
      </w:r>
      <w:r>
        <w:rPr>
          <w:b/>
          <w:bCs/>
          <w:sz w:val="24"/>
          <w:szCs w:val="24"/>
        </w:rPr>
        <w:t xml:space="preserve"> Исполнитель обязан:</w:t>
      </w:r>
    </w:p>
    <w:p>
      <w:pPr>
        <w:pStyle w:val="NoSpacing"/>
        <w:widowControl w:val="false"/>
        <w:suppressAutoHyphens w:val="true"/>
        <w:bidi w:val="0"/>
        <w:spacing w:before="0" w:after="0"/>
        <w:ind w:firstLine="567" w:left="0" w:right="0"/>
        <w:jc w:val="both"/>
        <w:rPr/>
      </w:pPr>
      <w:r>
        <w:rPr>
          <w:sz w:val="24"/>
          <w:szCs w:val="24"/>
        </w:rPr>
        <w:t>3.1.1. </w:t>
      </w:r>
      <w:r>
        <w:rPr>
          <w:rFonts w:eastAsia="Times New Roman" w:cs="Times New Roman"/>
          <w:color w:val="auto"/>
          <w:kern w:val="0"/>
          <w:sz w:val="24"/>
          <w:szCs w:val="24"/>
          <w:lang w:val="ru-RU" w:eastAsia="ru-RU" w:bidi="ar-SA"/>
        </w:rPr>
        <w:t>Осуществлять контроль за</w:t>
      </w:r>
      <w:r>
        <w:rPr>
          <w:sz w:val="24"/>
          <w:szCs w:val="24"/>
        </w:rPr>
        <w:t xml:space="preserve"> Объект</w:t>
      </w:r>
      <w:r>
        <w:rPr>
          <w:rFonts w:eastAsia="Times New Roman" w:cs="Times New Roman"/>
          <w:color w:val="auto"/>
          <w:kern w:val="0"/>
          <w:sz w:val="24"/>
          <w:szCs w:val="24"/>
          <w:lang w:val="ru-RU" w:eastAsia="ru-RU" w:bidi="ar-SA"/>
        </w:rPr>
        <w:t>ом</w:t>
      </w:r>
      <w:r>
        <w:rPr>
          <w:sz w:val="24"/>
          <w:szCs w:val="24"/>
        </w:rPr>
        <w:t xml:space="preserve"> Заказчика в дни и часы, указанные в Приложении № 1 к настоящему </w:t>
      </w:r>
      <w:r>
        <w:rPr>
          <w:rFonts w:eastAsia="Times New Roman" w:cs="Times New Roman"/>
          <w:color w:val="auto"/>
          <w:kern w:val="0"/>
          <w:sz w:val="24"/>
          <w:szCs w:val="24"/>
          <w:lang w:val="ru-RU" w:eastAsia="ru-RU" w:bidi="ar-SA"/>
        </w:rPr>
        <w:t>Договору</w:t>
      </w:r>
      <w:r>
        <w:rPr>
          <w:sz w:val="24"/>
          <w:szCs w:val="24"/>
        </w:rPr>
        <w:t>.</w:t>
      </w:r>
    </w:p>
    <w:p>
      <w:pPr>
        <w:pStyle w:val="NoSpacing"/>
        <w:widowControl w:val="false"/>
        <w:suppressAutoHyphens w:val="true"/>
        <w:bidi w:val="0"/>
        <w:spacing w:before="0" w:after="0"/>
        <w:ind w:firstLine="567" w:left="0" w:right="0"/>
        <w:jc w:val="both"/>
        <w:rPr/>
      </w:pPr>
      <w:r>
        <w:rPr>
          <w:sz w:val="24"/>
          <w:szCs w:val="24"/>
        </w:rPr>
        <w:t xml:space="preserve">3.1.2. При поступлении информации о срабатывании тревожной сигнализации на Объекте в охраняемый период времени, немедленно направлять наряд группы задержания на Объект для выяснения причин ее срабатывания, а при необходимости - принятия мер к задержанию лиц, совершивших противоправные действия в отношении Объект. Порядок действия наряда группы задержания при выезде </w:t>
      </w:r>
      <w:r>
        <w:rPr>
          <w:rFonts w:eastAsia="Times New Roman" w:cs="Times New Roman"/>
          <w:color w:val="auto"/>
          <w:kern w:val="0"/>
          <w:sz w:val="24"/>
          <w:szCs w:val="24"/>
          <w:lang w:val="ru-RU" w:eastAsia="ru-RU" w:bidi="ar-SA"/>
        </w:rPr>
        <w:t>определяется</w:t>
      </w:r>
      <w:r>
        <w:rPr>
          <w:sz w:val="24"/>
          <w:szCs w:val="24"/>
        </w:rPr>
        <w:t xml:space="preserve"> в соответствии с требованиями законодательства Российской Федерации.</w:t>
      </w:r>
    </w:p>
    <w:p>
      <w:pPr>
        <w:pStyle w:val="Normal"/>
        <w:widowControl w:val="false"/>
        <w:shd w:val="clear" w:fill="FFFFFF"/>
        <w:suppressAutoHyphens w:val="true"/>
        <w:bidi w:val="0"/>
        <w:spacing w:before="0" w:after="0"/>
        <w:ind w:firstLine="567" w:left="0" w:right="0"/>
        <w:jc w:val="both"/>
        <w:rPr/>
      </w:pPr>
      <w:r>
        <w:rPr>
          <w:rStyle w:val="Style24"/>
          <w:sz w:val="24"/>
          <w:szCs w:val="24"/>
        </w:rPr>
        <w:t xml:space="preserve">3.1.3. Вместе с Заказчиком не реже </w:t>
      </w:r>
      <w:r>
        <w:rPr>
          <w:rStyle w:val="Style24"/>
          <w:rFonts w:eastAsia="Times New Roman" w:cs="Times New Roman"/>
          <w:sz w:val="24"/>
          <w:szCs w:val="24"/>
          <w:lang w:eastAsia="ru-RU"/>
        </w:rPr>
        <w:t>одного раза в календарное полугодие</w:t>
      </w:r>
      <w:r>
        <w:rPr>
          <w:rStyle w:val="Style24"/>
          <w:sz w:val="24"/>
          <w:szCs w:val="24"/>
        </w:rPr>
        <w:t xml:space="preserve"> проводить обследование технического состояния охраняем</w:t>
      </w:r>
      <w:r>
        <w:rPr>
          <w:rStyle w:val="Style24"/>
          <w:rFonts w:eastAsia="Times New Roman" w:cs="Times New Roman"/>
          <w:color w:val="auto"/>
          <w:kern w:val="0"/>
          <w:sz w:val="24"/>
          <w:szCs w:val="24"/>
          <w:lang w:val="ru-RU" w:eastAsia="ru-RU" w:bidi="ar-SA"/>
        </w:rPr>
        <w:t>ого</w:t>
      </w:r>
      <w:r>
        <w:rPr>
          <w:rStyle w:val="Style24"/>
          <w:sz w:val="24"/>
          <w:szCs w:val="24"/>
        </w:rPr>
        <w:t xml:space="preserve"> Объект</w:t>
      </w:r>
      <w:r>
        <w:rPr>
          <w:rStyle w:val="Style24"/>
          <w:rFonts w:eastAsia="Times New Roman" w:cs="Times New Roman"/>
          <w:color w:val="auto"/>
          <w:kern w:val="0"/>
          <w:sz w:val="24"/>
          <w:szCs w:val="24"/>
          <w:lang w:val="ru-RU" w:eastAsia="ru-RU" w:bidi="ar-SA"/>
        </w:rPr>
        <w:t>а</w:t>
      </w:r>
      <w:r>
        <w:rPr>
          <w:rStyle w:val="Style24"/>
          <w:sz w:val="24"/>
          <w:szCs w:val="24"/>
        </w:rPr>
        <w:t xml:space="preserve">, средств тревожной сигнализации, с последующим составлением и подписанием соответствующего акта обследования, с указанием выявленных недостатков и сроков их устранения (в случае их выявления). </w:t>
      </w:r>
    </w:p>
    <w:p>
      <w:pPr>
        <w:pStyle w:val="Normal"/>
        <w:ind w:firstLine="567" w:left="0" w:right="0"/>
        <w:jc w:val="both"/>
        <w:rPr/>
      </w:pPr>
      <w:r>
        <w:rPr>
          <w:sz w:val="24"/>
          <w:szCs w:val="24"/>
        </w:rPr>
        <w:t xml:space="preserve">3.2. </w:t>
      </w:r>
      <w:r>
        <w:rPr>
          <w:b/>
          <w:sz w:val="24"/>
          <w:szCs w:val="24"/>
        </w:rPr>
        <w:t>Исполнитель имеет право:</w:t>
      </w:r>
    </w:p>
    <w:p>
      <w:pPr>
        <w:pStyle w:val="Normal"/>
        <w:ind w:firstLine="567" w:left="0" w:right="0"/>
        <w:jc w:val="both"/>
        <w:rPr/>
      </w:pPr>
      <w:r>
        <w:rPr>
          <w:rStyle w:val="Style24"/>
          <w:rFonts w:eastAsia="Times New Roman" w:cs="Times New Roman"/>
          <w:color w:val="auto"/>
          <w:kern w:val="0"/>
          <w:sz w:val="24"/>
          <w:szCs w:val="24"/>
          <w:lang w:val="ru-RU" w:eastAsia="ru-RU" w:bidi="ar-SA"/>
        </w:rPr>
        <w:t>3</w:t>
      </w:r>
      <w:r>
        <w:rPr>
          <w:rStyle w:val="Style24"/>
          <w:sz w:val="24"/>
          <w:szCs w:val="24"/>
        </w:rPr>
        <w:t>.2.1. </w:t>
      </w:r>
      <w:r>
        <w:rPr>
          <w:rStyle w:val="Style24"/>
          <w:rFonts w:eastAsia="ヒラギノ角ゴ Pro W3"/>
          <w:color w:val="00000A"/>
          <w:sz w:val="24"/>
          <w:szCs w:val="24"/>
          <w:lang w:eastAsia="ar-SA"/>
        </w:rPr>
        <w:t xml:space="preserve">Запрашивать у Заказчика всю необходимую для исполнения настоящего </w:t>
      </w:r>
      <w:r>
        <w:rPr>
          <w:rStyle w:val="Style24"/>
          <w:rFonts w:eastAsia="ヒラギノ角ゴ Pro W3" w:cs="Times New Roman"/>
          <w:color w:val="00000A"/>
          <w:sz w:val="24"/>
          <w:szCs w:val="24"/>
          <w:lang w:eastAsia="ar-SA"/>
        </w:rPr>
        <w:t>Договора</w:t>
      </w:r>
      <w:r>
        <w:rPr>
          <w:rStyle w:val="Style24"/>
          <w:rFonts w:eastAsia="ヒラギノ角ゴ Pro W3"/>
          <w:color w:val="00000A"/>
          <w:sz w:val="24"/>
          <w:szCs w:val="24"/>
          <w:lang w:eastAsia="ar-SA"/>
        </w:rPr>
        <w:t xml:space="preserve"> информацию, в том числе на бумажных и электронных носителях.</w:t>
      </w:r>
    </w:p>
    <w:p>
      <w:pPr>
        <w:pStyle w:val="Normal"/>
        <w:ind w:firstLine="567" w:left="0" w:right="0"/>
        <w:jc w:val="both"/>
        <w:rPr>
          <w:sz w:val="24"/>
          <w:szCs w:val="24"/>
        </w:rPr>
      </w:pPr>
      <w:r>
        <w:rPr>
          <w:rFonts w:eastAsia="Times New Roman" w:cs="Times New Roman"/>
          <w:color w:val="auto"/>
          <w:kern w:val="0"/>
          <w:sz w:val="24"/>
          <w:szCs w:val="24"/>
          <w:lang w:val="ru-RU" w:eastAsia="ru-RU" w:bidi="ar-SA"/>
        </w:rPr>
        <w:t>3</w:t>
      </w:r>
      <w:r>
        <w:rPr>
          <w:sz w:val="24"/>
          <w:szCs w:val="24"/>
        </w:rPr>
        <w:t>.2.2. Требовать от Заказчика соблюдения норм, правил и предписаний, направленных на обеспечение безопасности и сохранности имущества на Объекте Заказчика.</w:t>
      </w:r>
    </w:p>
    <w:p>
      <w:pPr>
        <w:pStyle w:val="Normal"/>
        <w:ind w:firstLine="567" w:left="0" w:right="0"/>
        <w:jc w:val="both"/>
        <w:rPr/>
      </w:pPr>
      <w:r>
        <w:rPr>
          <w:rStyle w:val="Style24"/>
          <w:rFonts w:eastAsia="Times New Roman" w:cs="Times New Roman"/>
          <w:color w:val="auto"/>
          <w:kern w:val="0"/>
          <w:sz w:val="24"/>
          <w:szCs w:val="24"/>
          <w:lang w:val="ru-RU" w:eastAsia="ru-RU" w:bidi="ar-SA"/>
        </w:rPr>
        <w:t>3</w:t>
      </w:r>
      <w:r>
        <w:rPr>
          <w:rStyle w:val="Style24"/>
          <w:sz w:val="24"/>
          <w:szCs w:val="24"/>
        </w:rPr>
        <w:t xml:space="preserve">.2.3. Применять физическую силу, специальные средства и огнестрельное </w:t>
      </w:r>
      <w:r>
        <w:rPr>
          <w:rStyle w:val="Style24"/>
          <w:bCs/>
          <w:sz w:val="24"/>
          <w:szCs w:val="24"/>
        </w:rPr>
        <w:t xml:space="preserve">оружие в </w:t>
      </w:r>
      <w:r>
        <w:rPr>
          <w:rStyle w:val="Style24"/>
          <w:sz w:val="24"/>
          <w:szCs w:val="24"/>
        </w:rPr>
        <w:t>случаях и порядке, установленных законодательством Российской Федерации.</w:t>
      </w:r>
    </w:p>
    <w:p>
      <w:pPr>
        <w:pStyle w:val="Normal"/>
        <w:ind w:firstLine="567" w:left="0" w:right="0"/>
        <w:jc w:val="both"/>
        <w:rPr/>
      </w:pPr>
      <w:r>
        <w:rPr>
          <w:rStyle w:val="Style24"/>
          <w:rFonts w:eastAsia="Times New Roman" w:cs="Times New Roman"/>
          <w:color w:val="auto"/>
          <w:kern w:val="0"/>
          <w:sz w:val="24"/>
          <w:szCs w:val="24"/>
          <w:lang w:val="ru-RU" w:eastAsia="ru-RU" w:bidi="ar-SA"/>
        </w:rPr>
        <w:t>3</w:t>
      </w:r>
      <w:r>
        <w:rPr>
          <w:rStyle w:val="Style24"/>
          <w:sz w:val="24"/>
          <w:szCs w:val="24"/>
        </w:rPr>
        <w:t>.2.4. Требовать от Заказчика своевременной оплаты оказанных услуг.</w:t>
      </w:r>
    </w:p>
    <w:p>
      <w:pPr>
        <w:pStyle w:val="Normal"/>
        <w:ind w:firstLine="567" w:left="0" w:right="0"/>
        <w:jc w:val="both"/>
        <w:rPr/>
      </w:pPr>
      <w:r>
        <w:rPr>
          <w:rFonts w:eastAsia="Times New Roman" w:cs="Times New Roman"/>
          <w:color w:val="auto"/>
          <w:kern w:val="0"/>
          <w:sz w:val="24"/>
          <w:szCs w:val="24"/>
          <w:lang w:val="ru-RU" w:eastAsia="ru-RU" w:bidi="ar-SA"/>
        </w:rPr>
        <w:t>3</w:t>
      </w:r>
      <w:r>
        <w:rPr>
          <w:sz w:val="24"/>
          <w:szCs w:val="24"/>
        </w:rPr>
        <w:t xml:space="preserve">.2.5. Требовать от Заказчика своевременной оплаты денежной компенсации затрат за каждый выезд наряда группы задержания </w:t>
      </w:r>
      <w:r>
        <w:rPr>
          <w:rFonts w:eastAsia="Times New Roman" w:cs="Times New Roman"/>
          <w:sz w:val="24"/>
          <w:szCs w:val="24"/>
          <w:lang w:eastAsia="ru-RU"/>
        </w:rPr>
        <w:t>на ложные срабатывания ТСО по вине Заказчика</w:t>
      </w:r>
      <w:r>
        <w:rPr>
          <w:sz w:val="24"/>
          <w:szCs w:val="24"/>
        </w:rPr>
        <w:t>.</w:t>
      </w:r>
    </w:p>
    <w:p>
      <w:pPr>
        <w:pStyle w:val="Normal"/>
        <w:widowControl/>
        <w:shd w:val="clear" w:fill="FFFFFF"/>
        <w:tabs>
          <w:tab w:val="clear" w:pos="720"/>
          <w:tab w:val="left" w:pos="0" w:leader="none"/>
          <w:tab w:val="left" w:pos="993" w:leader="none"/>
          <w:tab w:val="left" w:pos="1276" w:leader="none"/>
        </w:tabs>
        <w:ind w:firstLine="567" w:left="0" w:right="0"/>
        <w:jc w:val="both"/>
        <w:rPr/>
      </w:pPr>
      <w:r>
        <w:rPr>
          <w:rFonts w:eastAsia="Times New Roman" w:cs="Times New Roman"/>
          <w:color w:val="auto"/>
          <w:kern w:val="0"/>
          <w:sz w:val="24"/>
          <w:szCs w:val="24"/>
          <w:lang w:val="ru-RU" w:eastAsia="ru-RU" w:bidi="ar-SA"/>
        </w:rPr>
        <w:t>3</w:t>
      </w:r>
      <w:r>
        <w:rPr>
          <w:sz w:val="24"/>
          <w:szCs w:val="24"/>
        </w:rPr>
        <w:t>.2.6. </w:t>
      </w:r>
      <w:r>
        <w:rPr>
          <w:rStyle w:val="Style24"/>
          <w:sz w:val="24"/>
          <w:szCs w:val="24"/>
          <w:lang w:eastAsia="en-US"/>
        </w:rPr>
        <w:t xml:space="preserve">При просрочке исполнения Заказчиком </w:t>
      </w:r>
      <w:r>
        <w:rPr>
          <w:rStyle w:val="Style24"/>
          <w:rFonts w:eastAsia="Times New Roman" w:cs="Times New Roman"/>
          <w:sz w:val="24"/>
          <w:szCs w:val="24"/>
          <w:lang w:eastAsia="en-US"/>
        </w:rPr>
        <w:t>обязанностей</w:t>
      </w:r>
      <w:r>
        <w:rPr>
          <w:rStyle w:val="Style24"/>
          <w:sz w:val="24"/>
          <w:szCs w:val="24"/>
          <w:lang w:eastAsia="en-US"/>
        </w:rPr>
        <w:t xml:space="preserve">, предусмотренных настоящим </w:t>
      </w:r>
      <w:r>
        <w:rPr>
          <w:rStyle w:val="Style24"/>
          <w:rFonts w:eastAsia="Times New Roman" w:cs="Times New Roman"/>
          <w:sz w:val="24"/>
          <w:szCs w:val="24"/>
          <w:lang w:eastAsia="en-US"/>
        </w:rPr>
        <w:t>Договором</w:t>
      </w:r>
      <w:r>
        <w:rPr>
          <w:rStyle w:val="Style24"/>
          <w:sz w:val="24"/>
          <w:szCs w:val="24"/>
          <w:lang w:eastAsia="en-US"/>
        </w:rPr>
        <w:t xml:space="preserve">, а также в иных случаях неисполнения или ненадлежащего исполнения Заказчиком </w:t>
      </w:r>
      <w:r>
        <w:rPr>
          <w:rStyle w:val="Style24"/>
          <w:rFonts w:eastAsia="Times New Roman" w:cs="Times New Roman"/>
          <w:sz w:val="24"/>
          <w:szCs w:val="24"/>
          <w:lang w:eastAsia="en-US"/>
        </w:rPr>
        <w:t>обязанностей</w:t>
      </w:r>
      <w:r>
        <w:rPr>
          <w:rStyle w:val="Style24"/>
          <w:sz w:val="24"/>
          <w:szCs w:val="24"/>
          <w:lang w:eastAsia="en-US"/>
        </w:rPr>
        <w:t xml:space="preserve">, предусмотренных настоящим </w:t>
      </w:r>
      <w:r>
        <w:rPr>
          <w:rStyle w:val="Style24"/>
          <w:rFonts w:eastAsia="Times New Roman" w:cs="Times New Roman"/>
          <w:sz w:val="24"/>
          <w:szCs w:val="24"/>
          <w:lang w:eastAsia="en-US"/>
        </w:rPr>
        <w:t>Договором</w:t>
      </w:r>
      <w:r>
        <w:rPr>
          <w:rStyle w:val="Style24"/>
          <w:sz w:val="24"/>
          <w:szCs w:val="24"/>
          <w:lang w:eastAsia="en-US"/>
        </w:rPr>
        <w:t xml:space="preserve">, </w:t>
      </w:r>
      <w:r>
        <w:rPr>
          <w:rStyle w:val="Style24"/>
          <w:sz w:val="24"/>
          <w:szCs w:val="24"/>
        </w:rPr>
        <w:t>Исполнитель</w:t>
      </w:r>
      <w:r>
        <w:rPr>
          <w:rStyle w:val="Style24"/>
          <w:sz w:val="24"/>
          <w:szCs w:val="24"/>
          <w:lang w:eastAsia="en-US"/>
        </w:rPr>
        <w:t xml:space="preserve"> вправе потребовать от Заказчика уплаты неустойки (штрафов, пеней).</w:t>
      </w:r>
    </w:p>
    <w:p>
      <w:pPr>
        <w:pStyle w:val="Normal"/>
        <w:widowControl/>
        <w:shd w:val="clear" w:fill="FFFFFF"/>
        <w:tabs>
          <w:tab w:val="clear" w:pos="720"/>
          <w:tab w:val="left" w:pos="0" w:leader="none"/>
          <w:tab w:val="left" w:pos="993" w:leader="none"/>
          <w:tab w:val="left" w:pos="1276" w:leader="none"/>
        </w:tabs>
        <w:ind w:firstLine="567" w:left="0" w:right="0"/>
        <w:jc w:val="both"/>
        <w:rPr/>
      </w:pPr>
      <w:r>
        <w:rPr>
          <w:rStyle w:val="Style24"/>
          <w:rFonts w:eastAsia="Times New Roman" w:cs="Times New Roman"/>
          <w:color w:val="auto"/>
          <w:kern w:val="0"/>
          <w:sz w:val="24"/>
          <w:szCs w:val="24"/>
          <w:lang w:val="ru-RU" w:eastAsia="ru-RU" w:bidi="ar-SA"/>
        </w:rPr>
        <w:t>3</w:t>
      </w:r>
      <w:r>
        <w:rPr>
          <w:rStyle w:val="Style24"/>
          <w:sz w:val="24"/>
          <w:szCs w:val="24"/>
        </w:rPr>
        <w:t xml:space="preserve">.2.7. Получать от Заказчика содействие при оказании услуг в соответствии с условиями настоящего </w:t>
      </w:r>
      <w:r>
        <w:rPr>
          <w:rStyle w:val="Style24"/>
          <w:rFonts w:eastAsia="Times New Roman" w:cs="Times New Roman"/>
          <w:sz w:val="24"/>
          <w:szCs w:val="24"/>
          <w:lang w:eastAsia="ru-RU"/>
        </w:rPr>
        <w:t>Договора</w:t>
      </w:r>
      <w:r>
        <w:rPr>
          <w:rStyle w:val="Style24"/>
          <w:sz w:val="24"/>
          <w:szCs w:val="24"/>
        </w:rPr>
        <w:t>.</w:t>
      </w:r>
    </w:p>
    <w:p>
      <w:pPr>
        <w:pStyle w:val="Normal"/>
        <w:widowControl/>
        <w:shd w:val="clear" w:fill="FFFFFF"/>
        <w:tabs>
          <w:tab w:val="clear" w:pos="720"/>
          <w:tab w:val="left" w:pos="0" w:leader="none"/>
          <w:tab w:val="left" w:pos="993" w:leader="none"/>
          <w:tab w:val="left" w:pos="1276" w:leader="none"/>
        </w:tabs>
        <w:ind w:firstLine="567" w:left="0" w:right="0"/>
        <w:jc w:val="both"/>
        <w:rPr>
          <w:sz w:val="24"/>
          <w:szCs w:val="24"/>
          <w:lang w:eastAsia="en-US"/>
        </w:rPr>
      </w:pPr>
      <w:r>
        <w:rPr>
          <w:rFonts w:eastAsia="Times New Roman" w:cs="Times New Roman"/>
          <w:color w:val="auto"/>
          <w:kern w:val="0"/>
          <w:sz w:val="24"/>
          <w:szCs w:val="24"/>
          <w:lang w:val="ru-RU" w:eastAsia="en-US" w:bidi="ar-SA"/>
        </w:rPr>
        <w:t>3</w:t>
      </w:r>
      <w:r>
        <w:rPr>
          <w:sz w:val="24"/>
          <w:szCs w:val="24"/>
          <w:lang w:eastAsia="en-US"/>
        </w:rPr>
        <w:t xml:space="preserve">.2.8. Рекомендовать Заказчику за его счет переоборудовать Объект средствами сигнализации, изменить тип сигнализации, установленной на Объекте, в силу технической необходимости: истечения срока службы систем сигнализации, перехода Исполнителя в процессе технического перевооружения на новые системы централизованной охраны. </w:t>
      </w:r>
    </w:p>
    <w:p>
      <w:pPr>
        <w:pStyle w:val="Normal"/>
        <w:widowControl/>
        <w:shd w:val="clear" w:fill="FFFFFF"/>
        <w:tabs>
          <w:tab w:val="clear" w:pos="720"/>
          <w:tab w:val="left" w:pos="0" w:leader="none"/>
          <w:tab w:val="left" w:pos="993" w:leader="none"/>
          <w:tab w:val="left" w:pos="1276" w:leader="none"/>
        </w:tabs>
        <w:ind w:firstLine="567" w:left="0" w:right="0"/>
        <w:jc w:val="both"/>
        <w:rPr>
          <w:sz w:val="24"/>
          <w:szCs w:val="24"/>
          <w:lang w:eastAsia="en-US"/>
        </w:rPr>
      </w:pPr>
      <w:r>
        <w:rPr>
          <w:rFonts w:eastAsia="Times New Roman" w:cs="Times New Roman"/>
          <w:color w:val="auto"/>
          <w:kern w:val="0"/>
          <w:sz w:val="24"/>
          <w:szCs w:val="24"/>
          <w:lang w:val="ru-RU" w:eastAsia="en-US" w:bidi="ar-SA"/>
        </w:rPr>
        <w:t>3</w:t>
      </w:r>
      <w:r>
        <w:rPr>
          <w:sz w:val="24"/>
          <w:szCs w:val="24"/>
          <w:lang w:eastAsia="en-US"/>
        </w:rPr>
        <w:t>.2.9. Осматривать Объект в присутствии Заказчика или его уполномоченных лиц с целью выявления причин, вызвавших тревожное извещение. По окончанию осмотра Стороны составляют соответствующий акт.</w:t>
      </w:r>
    </w:p>
    <w:p>
      <w:pPr>
        <w:pStyle w:val="Normal"/>
        <w:widowControl/>
        <w:shd w:val="clear" w:fill="FFFFFF"/>
        <w:tabs>
          <w:tab w:val="clear" w:pos="720"/>
          <w:tab w:val="left" w:pos="0" w:leader="none"/>
          <w:tab w:val="left" w:pos="993" w:leader="none"/>
          <w:tab w:val="left" w:pos="1276" w:leader="none"/>
        </w:tabs>
        <w:ind w:firstLine="567" w:left="0" w:right="0"/>
        <w:jc w:val="both"/>
        <w:rPr/>
      </w:pPr>
      <w:r>
        <w:rPr>
          <w:rFonts w:eastAsia="ヒラギノ角ゴ Pro W3;Times New Roman" w:cs="Times New Roman"/>
          <w:color w:val="00000A"/>
          <w:kern w:val="0"/>
          <w:sz w:val="24"/>
          <w:szCs w:val="24"/>
          <w:lang w:val="ru-RU" w:eastAsia="ar-SA" w:bidi="ar-SA"/>
        </w:rPr>
        <w:t>3</w:t>
      </w:r>
      <w:r>
        <w:rPr>
          <w:rFonts w:eastAsia="ヒラギノ角ゴ Pro W3;Times New Roman"/>
          <w:color w:val="00000A"/>
          <w:sz w:val="24"/>
          <w:szCs w:val="24"/>
          <w:lang w:eastAsia="ar-SA"/>
        </w:rPr>
        <w:t xml:space="preserve">.2.10. Временно не принимать Объект под централизованное наблюдение при возникновении причин, препятствующих надлежащему оказанию услуг (неисправности телефонной линии, отключение электроэнергии, отсутствие интернет-соединения, замена пультового оборудования и т.п.) или потребности в ремонте конструктивных элементов Объекта (элементы инженерно-технической укрепленности требуют ремонта и по этой причине не обеспечивают своих функций по защите от проникновения либо стабильной работы средств сигнализации), </w:t>
      </w:r>
      <w:r>
        <w:rPr>
          <w:rFonts w:eastAsia="ヒラギノ角ゴ Pro W3;Times New Roman"/>
          <w:color w:val="00000A"/>
          <w:sz w:val="24"/>
          <w:szCs w:val="24"/>
          <w:shd w:fill="auto" w:val="clear"/>
          <w:lang w:eastAsia="ar-SA"/>
        </w:rPr>
        <w:t xml:space="preserve">а также в случае отсутствия у Заказчика действующего </w:t>
      </w:r>
      <w:r>
        <w:rPr>
          <w:rFonts w:eastAsia="Times New Roman" w:cs="Times New Roman"/>
          <w:color w:val="00000A"/>
          <w:sz w:val="24"/>
          <w:szCs w:val="24"/>
          <w:shd w:fill="auto" w:val="clear"/>
          <w:lang w:eastAsia="ru-RU"/>
        </w:rPr>
        <w:t>договора</w:t>
      </w:r>
      <w:r>
        <w:rPr>
          <w:rFonts w:eastAsia="ヒラギノ角ゴ Pro W3;Times New Roman"/>
          <w:color w:val="00000A"/>
          <w:sz w:val="24"/>
          <w:szCs w:val="24"/>
          <w:shd w:fill="auto" w:val="clear"/>
          <w:lang w:eastAsia="ar-SA"/>
        </w:rPr>
        <w:t xml:space="preserve"> с</w:t>
      </w:r>
      <w:r>
        <w:rPr>
          <w:rFonts w:eastAsia="ヒラギノ角ゴ Pro W3;Times New Roman"/>
          <w:bCs/>
          <w:color w:val="00000A"/>
          <w:sz w:val="24"/>
          <w:szCs w:val="24"/>
          <w:shd w:fill="auto" w:val="clear"/>
          <w:lang w:eastAsia="ar-SA"/>
        </w:rPr>
        <w:t xml:space="preserve"> организацией, осуществляющей эксплуатационно-техническое обслуживание технических средств сигнализации, </w:t>
      </w:r>
      <w:r>
        <w:rPr>
          <w:rFonts w:eastAsia="ヒラギノ角ゴ Pro W3;Times New Roman"/>
          <w:color w:val="00000A"/>
          <w:sz w:val="24"/>
          <w:szCs w:val="24"/>
          <w:shd w:fill="auto" w:val="clear"/>
          <w:lang w:eastAsia="ar-SA"/>
        </w:rPr>
        <w:t xml:space="preserve">о чем уведомлять Заказчика </w:t>
      </w:r>
      <w:r>
        <w:rPr>
          <w:rFonts w:eastAsia="Times New Roman" w:cs="Times New Roman"/>
          <w:color w:val="00000A"/>
          <w:sz w:val="24"/>
          <w:szCs w:val="24"/>
          <w:shd w:fill="auto" w:val="clear"/>
          <w:lang w:eastAsia="ar-SA"/>
        </w:rPr>
        <w:t xml:space="preserve">по </w:t>
      </w:r>
      <w:r>
        <w:rPr>
          <w:rFonts w:eastAsia="ヒラギノ角ゴ Pro W3;Times New Roman"/>
          <w:color w:val="00000A"/>
          <w:sz w:val="24"/>
          <w:szCs w:val="24"/>
          <w:shd w:fill="auto" w:val="clear"/>
          <w:lang w:eastAsia="ar-SA"/>
        </w:rPr>
        <w:t xml:space="preserve"> телефонной связи за 1 (один) день до применения указанной меры.</w:t>
      </w:r>
    </w:p>
    <w:p>
      <w:pPr>
        <w:pStyle w:val="Normal"/>
        <w:shd w:val="clear" w:fill="FFFFFF"/>
        <w:ind w:firstLine="567" w:left="0" w:right="0"/>
        <w:jc w:val="both"/>
        <w:rPr>
          <w:b/>
          <w:bCs/>
          <w:sz w:val="24"/>
          <w:szCs w:val="24"/>
        </w:rPr>
      </w:pPr>
      <w:r>
        <w:rPr>
          <w:rFonts w:eastAsia="Times New Roman" w:cs="Times New Roman"/>
          <w:b/>
          <w:bCs/>
          <w:color w:val="auto"/>
          <w:kern w:val="0"/>
          <w:sz w:val="24"/>
          <w:szCs w:val="24"/>
          <w:lang w:val="ru-RU" w:eastAsia="ru-RU" w:bidi="ar-SA"/>
        </w:rPr>
        <w:t>3</w:t>
      </w:r>
      <w:r>
        <w:rPr>
          <w:b/>
          <w:bCs/>
          <w:sz w:val="24"/>
          <w:szCs w:val="24"/>
        </w:rPr>
        <w:t>.3. Заказчик обязан:</w:t>
      </w:r>
    </w:p>
    <w:p>
      <w:pPr>
        <w:pStyle w:val="Normal"/>
        <w:shd w:val="clear" w:fill="FFFFFF"/>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.3.1. Создать необходимые условия для качественного оказания Исполнителем услуг по охране Объекта в соответствии с требованиями законодательства Российской Федерации и условиями настоящего </w:t>
      </w:r>
      <w:r>
        <w:rPr>
          <w:rFonts w:eastAsia="Times New Roman" w:cs="Times New Roman"/>
          <w:bCs/>
          <w:sz w:val="24"/>
          <w:szCs w:val="24"/>
          <w:lang w:eastAsia="ru-RU"/>
        </w:rPr>
        <w:t>Договора</w:t>
      </w:r>
      <w:r>
        <w:rPr>
          <w:sz w:val="24"/>
          <w:szCs w:val="24"/>
        </w:rPr>
        <w:t>.</w:t>
      </w:r>
    </w:p>
    <w:p>
      <w:pPr>
        <w:pStyle w:val="Normal"/>
        <w:widowControl w:val="false"/>
        <w:suppressAutoHyphens w:val="true"/>
        <w:bidi w:val="0"/>
        <w:spacing w:before="0" w:after="0"/>
        <w:ind w:firstLine="567" w:left="0" w:right="0"/>
        <w:jc w:val="both"/>
        <w:rPr>
          <w:shd w:fill="auto" w:val="clear"/>
        </w:rPr>
      </w:pPr>
      <w:r>
        <w:rPr>
          <w:rFonts w:eastAsia="Times New Roman" w:cs="Times New Roman"/>
          <w:color w:val="000000"/>
          <w:kern w:val="0"/>
          <w:sz w:val="24"/>
          <w:szCs w:val="24"/>
          <w:shd w:fill="auto" w:val="clear"/>
          <w:lang w:val="ru-RU" w:eastAsia="ru-RU" w:bidi="ar-SA"/>
        </w:rPr>
        <w:t>3</w:t>
      </w:r>
      <w:r>
        <w:rPr>
          <w:sz w:val="24"/>
          <w:szCs w:val="24"/>
          <w:shd w:fill="auto" w:val="clear"/>
        </w:rPr>
        <w:t xml:space="preserve">.3.2. Вместе с Исполнителем, не реже </w:t>
      </w:r>
      <w:r>
        <w:rPr>
          <w:rFonts w:eastAsia="Times New Roman" w:cs="Times New Roman"/>
          <w:sz w:val="24"/>
          <w:szCs w:val="24"/>
          <w:shd w:fill="auto" w:val="clear"/>
          <w:lang w:eastAsia="ru-RU"/>
        </w:rPr>
        <w:t>одного раза в календарное полугодие</w:t>
      </w:r>
      <w:r>
        <w:rPr>
          <w:sz w:val="24"/>
          <w:szCs w:val="24"/>
          <w:shd w:fill="auto" w:val="clear"/>
        </w:rPr>
        <w:t>, проводить обследование технического состояния охраняем</w:t>
      </w:r>
      <w:r>
        <w:rPr>
          <w:rFonts w:eastAsia="Times New Roman" w:cs="Times New Roman"/>
          <w:sz w:val="24"/>
          <w:szCs w:val="24"/>
          <w:shd w:fill="auto" w:val="clear"/>
          <w:lang w:eastAsia="ru-RU"/>
        </w:rPr>
        <w:t>ого</w:t>
      </w:r>
      <w:r>
        <w:rPr>
          <w:sz w:val="24"/>
          <w:szCs w:val="24"/>
          <w:shd w:fill="auto" w:val="clear"/>
        </w:rPr>
        <w:t xml:space="preserve"> Объекта, средств тревожной сигнализации, с последующим составлением и подписанием соответствующего акта обследования, с указанием выявленных недостатков и сроков их устранения. </w:t>
      </w:r>
    </w:p>
    <w:p>
      <w:pPr>
        <w:pStyle w:val="Normal"/>
        <w:widowControl w:val="false"/>
        <w:shd w:val="clear" w:fill="FFFFFF"/>
        <w:tabs>
          <w:tab w:val="clear" w:pos="720"/>
          <w:tab w:val="left" w:pos="1030" w:leader="none"/>
          <w:tab w:val="left" w:pos="1185" w:leader="none"/>
        </w:tabs>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.3.3. Выполнять определенные Исполнителем и отражаемые в акте обследования Объекта мероприятия по инженерно-технической укрепленности Объект</w:t>
      </w:r>
      <w:r>
        <w:rPr>
          <w:rFonts w:eastAsia="Times New Roman" w:cs="Times New Roman"/>
          <w:color w:val="auto"/>
          <w:kern w:val="0"/>
          <w:sz w:val="24"/>
          <w:szCs w:val="24"/>
          <w:lang w:val="ru-RU" w:eastAsia="ru-RU" w:bidi="ar-SA"/>
        </w:rPr>
        <w:t>а</w:t>
      </w:r>
      <w:r>
        <w:rPr>
          <w:sz w:val="24"/>
          <w:szCs w:val="24"/>
        </w:rPr>
        <w:t xml:space="preserve">, </w:t>
      </w:r>
      <w:r>
        <w:rPr>
          <w:rFonts w:eastAsia="Times New Roman" w:cs="Times New Roman"/>
          <w:color w:val="auto"/>
          <w:kern w:val="0"/>
          <w:sz w:val="24"/>
          <w:szCs w:val="24"/>
          <w:lang w:val="ru-RU" w:eastAsia="ru-RU" w:bidi="ar-SA"/>
        </w:rPr>
        <w:t>его</w:t>
      </w:r>
      <w:r>
        <w:rPr>
          <w:sz w:val="24"/>
          <w:szCs w:val="24"/>
        </w:rPr>
        <w:t xml:space="preserve"> оборудованию ТСО, создавать надлежащие условия для обеспечения сохранности материальных ценностей и имущества, обеспечивать соблюдение правил пожарной безопасности.</w:t>
      </w:r>
    </w:p>
    <w:p>
      <w:pPr>
        <w:pStyle w:val="NoSpacing"/>
        <w:widowControl w:val="false"/>
        <w:suppressAutoHyphens w:val="true"/>
        <w:bidi w:val="0"/>
        <w:spacing w:before="0" w:after="0"/>
        <w:ind w:firstLine="567" w:left="0" w:right="0"/>
        <w:jc w:val="both"/>
        <w:rPr/>
      </w:pPr>
      <w:r>
        <w:rPr>
          <w:rFonts w:eastAsia="Times New Roman" w:cs="Times New Roman"/>
          <w:color w:val="auto"/>
          <w:spacing w:val="-1"/>
          <w:kern w:val="0"/>
          <w:sz w:val="24"/>
          <w:szCs w:val="24"/>
          <w:lang w:val="ru-RU" w:eastAsia="ru-RU" w:bidi="ar-SA"/>
        </w:rPr>
        <w:t>3</w:t>
      </w:r>
      <w:r>
        <w:rPr>
          <w:spacing w:val="-1"/>
          <w:sz w:val="24"/>
          <w:szCs w:val="24"/>
        </w:rPr>
        <w:t xml:space="preserve">.3.4. Устранять в установленные Исполнителем сроки выявленные при обследовании и отраженные в соответствующих </w:t>
      </w:r>
      <w:r>
        <w:rPr>
          <w:rFonts w:eastAsia="Times New Roman" w:cs="Times New Roman"/>
          <w:color w:val="auto"/>
          <w:spacing w:val="-1"/>
          <w:kern w:val="0"/>
          <w:sz w:val="24"/>
          <w:szCs w:val="24"/>
          <w:lang w:val="ru-RU" w:eastAsia="ru-RU" w:bidi="ar-SA"/>
        </w:rPr>
        <w:t>а</w:t>
      </w:r>
      <w:r>
        <w:rPr>
          <w:spacing w:val="-1"/>
          <w:sz w:val="24"/>
          <w:szCs w:val="24"/>
        </w:rPr>
        <w:t>ктах обследования недостатки в инженерно-технической укрепленности охраняем</w:t>
      </w:r>
      <w:r>
        <w:rPr>
          <w:rFonts w:eastAsia="Times New Roman" w:cs="Times New Roman"/>
          <w:color w:val="auto"/>
          <w:spacing w:val="-1"/>
          <w:kern w:val="0"/>
          <w:sz w:val="24"/>
          <w:szCs w:val="24"/>
          <w:lang w:val="ru-RU" w:eastAsia="ru-RU" w:bidi="ar-SA"/>
        </w:rPr>
        <w:t>ых</w:t>
      </w:r>
      <w:r>
        <w:rPr>
          <w:spacing w:val="-1"/>
          <w:sz w:val="24"/>
          <w:szCs w:val="24"/>
        </w:rPr>
        <w:t xml:space="preserve"> Объектов, в эксплуатации средств </w:t>
      </w:r>
      <w:r>
        <w:rPr>
          <w:sz w:val="24"/>
          <w:szCs w:val="24"/>
        </w:rPr>
        <w:t>тревожной сигнализации</w:t>
      </w:r>
      <w:r>
        <w:rPr>
          <w:spacing w:val="-1"/>
          <w:sz w:val="24"/>
          <w:szCs w:val="24"/>
        </w:rPr>
        <w:t>.</w:t>
      </w:r>
    </w:p>
    <w:p>
      <w:pPr>
        <w:pStyle w:val="NoSpacing"/>
        <w:widowControl w:val="false"/>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.3.5. Соблюдать правила пользования ТСО, установленные настоящим </w:t>
      </w:r>
      <w:r>
        <w:rPr>
          <w:rFonts w:eastAsia="Times New Roman" w:cs="Times New Roman"/>
          <w:color w:val="auto"/>
          <w:kern w:val="0"/>
          <w:sz w:val="24"/>
          <w:szCs w:val="24"/>
          <w:lang w:val="ru-RU" w:eastAsia="ru-RU" w:bidi="ar-SA"/>
        </w:rPr>
        <w:t>Договором</w:t>
      </w:r>
      <w:r>
        <w:rPr>
          <w:sz w:val="24"/>
          <w:szCs w:val="24"/>
        </w:rPr>
        <w:t xml:space="preserve"> и Инструкцией по правилам пользования </w:t>
      </w:r>
      <w:r>
        <w:rPr>
          <w:rFonts w:eastAsia="Times New Roman" w:cs="Times New Roman"/>
          <w:color w:val="auto"/>
          <w:kern w:val="0"/>
          <w:sz w:val="24"/>
          <w:szCs w:val="24"/>
          <w:lang w:val="ru-RU" w:eastAsia="ru-RU" w:bidi="ar-SA"/>
        </w:rPr>
        <w:t>техническими средствами охраны (</w:t>
      </w:r>
      <w:r>
        <w:rPr>
          <w:rFonts w:eastAsia="Times New Roman" w:cs="Times New Roman"/>
          <w:sz w:val="24"/>
          <w:szCs w:val="24"/>
          <w:lang w:eastAsia="ru-RU"/>
        </w:rPr>
        <w:t xml:space="preserve">тревожной </w:t>
      </w:r>
      <w:r>
        <w:rPr>
          <w:sz w:val="24"/>
          <w:szCs w:val="24"/>
        </w:rPr>
        <w:t xml:space="preserve"> сигнализацией) (Приложение № 4 к настоящему </w:t>
      </w:r>
      <w:r>
        <w:rPr>
          <w:rFonts w:eastAsia="Times New Roman" w:cs="Times New Roman"/>
          <w:color w:val="auto"/>
          <w:kern w:val="0"/>
          <w:sz w:val="24"/>
          <w:szCs w:val="24"/>
          <w:lang w:val="ru-RU" w:eastAsia="ru-RU" w:bidi="ar-SA"/>
        </w:rPr>
        <w:t>Договору</w:t>
      </w:r>
      <w:r>
        <w:rPr>
          <w:sz w:val="24"/>
          <w:szCs w:val="24"/>
        </w:rPr>
        <w:t>) (далее – «Инструкция»).</w:t>
      </w:r>
    </w:p>
    <w:p>
      <w:pPr>
        <w:pStyle w:val="NoSpacing"/>
        <w:widowControl w:val="false"/>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.3.6. </w:t>
      </w:r>
      <w:r>
        <w:rPr>
          <w:sz w:val="24"/>
          <w:szCs w:val="24"/>
          <w:shd w:fill="auto" w:val="clear"/>
        </w:rPr>
        <w:t>Предоставить Исполнителю данные о номерах служебных, мобильных телефонов, а также адресах лиц, уполномоченных осуществлять прием (сдачу) Объект</w:t>
      </w:r>
      <w:r>
        <w:rPr>
          <w:rFonts w:eastAsia="Times New Roman" w:cs="Times New Roman"/>
          <w:color w:val="000000"/>
          <w:kern w:val="0"/>
          <w:sz w:val="24"/>
          <w:szCs w:val="24"/>
          <w:shd w:fill="auto" w:val="clear"/>
          <w:lang w:val="ru-RU" w:eastAsia="ru-RU" w:bidi="ar-SA"/>
        </w:rPr>
        <w:t>а</w:t>
      </w:r>
      <w:r>
        <w:rPr>
          <w:sz w:val="24"/>
          <w:szCs w:val="24"/>
          <w:shd w:fill="auto" w:val="clear"/>
        </w:rPr>
        <w:t>, участвовать в осмотре Объект</w:t>
      </w:r>
      <w:r>
        <w:rPr>
          <w:rFonts w:eastAsia="Times New Roman" w:cs="Times New Roman"/>
          <w:color w:val="000000"/>
          <w:kern w:val="0"/>
          <w:sz w:val="24"/>
          <w:szCs w:val="24"/>
          <w:shd w:fill="auto" w:val="clear"/>
          <w:lang w:val="ru-RU" w:eastAsia="ru-RU" w:bidi="ar-SA"/>
        </w:rPr>
        <w:t>а</w:t>
      </w:r>
      <w:r>
        <w:rPr>
          <w:sz w:val="24"/>
          <w:szCs w:val="24"/>
          <w:shd w:fill="auto" w:val="clear"/>
        </w:rPr>
        <w:t xml:space="preserve">, составлять с Исполнителем совместные акты о принятых мерах. </w:t>
      </w:r>
    </w:p>
    <w:p>
      <w:pPr>
        <w:pStyle w:val="NoSpacing"/>
        <w:widowControl w:val="false"/>
        <w:suppressAutoHyphens w:val="true"/>
        <w:bidi w:val="0"/>
        <w:spacing w:before="0" w:after="0"/>
        <w:ind w:firstLine="567" w:left="0" w:right="0"/>
        <w:jc w:val="both"/>
        <w:rPr>
          <w:sz w:val="24"/>
          <w:szCs w:val="24"/>
        </w:rPr>
      </w:pPr>
      <w:r>
        <w:rPr>
          <w:rFonts w:eastAsia="Times New Roman" w:cs="Times New Roman"/>
          <w:color w:val="auto"/>
          <w:kern w:val="0"/>
          <w:sz w:val="24"/>
          <w:szCs w:val="24"/>
          <w:lang w:val="ru-RU" w:eastAsia="ru-RU" w:bidi="ar-SA"/>
        </w:rPr>
        <w:t>3</w:t>
      </w:r>
      <w:r>
        <w:rPr>
          <w:sz w:val="24"/>
          <w:szCs w:val="24"/>
        </w:rPr>
        <w:t>.3.7.</w:t>
        <w:tab/>
        <w:t>Перед проведением на Объект</w:t>
      </w:r>
      <w:r>
        <w:rPr>
          <w:rFonts w:eastAsia="Times New Roman" w:cs="Times New Roman"/>
          <w:color w:val="auto"/>
          <w:kern w:val="0"/>
          <w:sz w:val="24"/>
          <w:szCs w:val="24"/>
          <w:lang w:val="ru-RU" w:eastAsia="ru-RU" w:bidi="ar-SA"/>
        </w:rPr>
        <w:t>е</w:t>
      </w:r>
      <w:r>
        <w:rPr>
          <w:sz w:val="24"/>
          <w:szCs w:val="24"/>
        </w:rPr>
        <w:t xml:space="preserve"> ремонта, перепланировки, переоборудования помещений в случаях появления новых или изменения старых мест хранения ценностей, изменения режима или профиля работ, сдачи помещения (площадей) в </w:t>
      </w:r>
      <w:r>
        <w:rPr>
          <w:rFonts w:eastAsia="Times New Roman" w:cs="Times New Roman"/>
          <w:color w:val="auto"/>
          <w:kern w:val="0"/>
          <w:sz w:val="24"/>
          <w:szCs w:val="24"/>
          <w:lang w:val="ru-RU" w:eastAsia="ru-RU" w:bidi="ar-SA"/>
        </w:rPr>
        <w:t>найм</w:t>
      </w:r>
      <w:r>
        <w:rPr>
          <w:sz w:val="24"/>
          <w:szCs w:val="24"/>
        </w:rPr>
        <w:t xml:space="preserve"> (</w:t>
      </w:r>
      <w:r>
        <w:rPr>
          <w:rFonts w:eastAsia="Times New Roman" w:cs="Times New Roman"/>
          <w:color w:val="auto"/>
          <w:kern w:val="0"/>
          <w:sz w:val="24"/>
          <w:szCs w:val="24"/>
          <w:lang w:val="ru-RU" w:eastAsia="ru-RU" w:bidi="ar-SA"/>
        </w:rPr>
        <w:t>поднайм</w:t>
      </w:r>
      <w:r>
        <w:rPr>
          <w:sz w:val="24"/>
          <w:szCs w:val="24"/>
        </w:rPr>
        <w:t>) или передачи помещений другим лицам, а также при проведении иных мероприятий, которые могут повлиять на техническое состояние ТСО и потребовать дополнительных мер по инженерно-технической укрепленности Объект</w:t>
      </w:r>
      <w:r>
        <w:rPr>
          <w:rFonts w:eastAsia="Times New Roman" w:cs="Times New Roman"/>
          <w:color w:val="auto"/>
          <w:kern w:val="0"/>
          <w:sz w:val="24"/>
          <w:szCs w:val="24"/>
          <w:lang w:val="ru-RU" w:eastAsia="ru-RU" w:bidi="ar-SA"/>
        </w:rPr>
        <w:t>а</w:t>
      </w:r>
      <w:r>
        <w:rPr>
          <w:sz w:val="24"/>
          <w:szCs w:val="24"/>
        </w:rPr>
        <w:t>, уведомить об этом Исполнителя не позднее, чем за 15 (пятнадцать) дней до наступления таких изменений.</w:t>
      </w:r>
    </w:p>
    <w:p>
      <w:pPr>
        <w:pStyle w:val="Normal"/>
        <w:widowControl w:val="false"/>
        <w:shd w:val="clear" w:fill="FFFFFF"/>
        <w:tabs>
          <w:tab w:val="clear" w:pos="720"/>
          <w:tab w:val="left" w:pos="1116" w:leader="none"/>
        </w:tabs>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.3.8. Организовать и обеспечить представителям Исполнителя возможность круглосуточного доступа во все помещения охраняем</w:t>
      </w:r>
      <w:r>
        <w:rPr>
          <w:rFonts w:eastAsia="Times New Roman" w:cs="Times New Roman"/>
          <w:color w:val="auto"/>
          <w:kern w:val="0"/>
          <w:sz w:val="24"/>
          <w:szCs w:val="24"/>
          <w:lang w:val="ru-RU" w:eastAsia="ru-RU" w:bidi="ar-SA"/>
        </w:rPr>
        <w:t>ого</w:t>
      </w:r>
      <w:r>
        <w:rPr>
          <w:sz w:val="24"/>
          <w:szCs w:val="24"/>
        </w:rPr>
        <w:t xml:space="preserve"> Объект</w:t>
      </w:r>
      <w:r>
        <w:rPr>
          <w:rFonts w:eastAsia="Times New Roman" w:cs="Times New Roman"/>
          <w:color w:val="auto"/>
          <w:kern w:val="0"/>
          <w:sz w:val="24"/>
          <w:szCs w:val="24"/>
          <w:lang w:val="ru-RU" w:eastAsia="ru-RU" w:bidi="ar-SA"/>
        </w:rPr>
        <w:t>а</w:t>
      </w:r>
      <w:r>
        <w:rPr>
          <w:sz w:val="24"/>
          <w:szCs w:val="24"/>
        </w:rPr>
        <w:t xml:space="preserve"> для выяснения и устранения причин срабатывания сигнализации.</w:t>
      </w:r>
    </w:p>
    <w:p>
      <w:pPr>
        <w:pStyle w:val="Normal"/>
        <w:widowControl w:val="false"/>
        <w:shd w:val="clear" w:fill="FFFFFF"/>
        <w:tabs>
          <w:tab w:val="clear" w:pos="720"/>
          <w:tab w:val="left" w:pos="1116" w:leader="none"/>
        </w:tabs>
        <w:suppressAutoHyphens w:val="true"/>
        <w:bidi w:val="0"/>
        <w:spacing w:before="0" w:after="0"/>
        <w:ind w:firstLine="567" w:left="0" w:right="0"/>
        <w:jc w:val="both"/>
        <w:rPr>
          <w:sz w:val="24"/>
          <w:szCs w:val="24"/>
        </w:rPr>
      </w:pPr>
      <w:r>
        <w:rPr>
          <w:sz w:val="24"/>
          <w:szCs w:val="24"/>
        </w:rPr>
        <w:t>3.3.9. Не разглашать посторонним лицам правил пользования тревожной сигнализацией и присвоенный условный номер Объекта.</w:t>
      </w:r>
    </w:p>
    <w:p>
      <w:pPr>
        <w:pStyle w:val="Normal"/>
        <w:widowControl w:val="false"/>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.3.10. Не допускать к пользованию средствами сигнализации лиц, не прошедших инструктаж о порядке их использования </w:t>
      </w:r>
      <w:r>
        <w:rPr>
          <w:rFonts w:eastAsia="Times New Roman" w:cs="Times New Roman"/>
          <w:sz w:val="24"/>
          <w:szCs w:val="24"/>
          <w:lang w:eastAsia="ru-RU"/>
        </w:rPr>
        <w:t>и</w:t>
      </w:r>
      <w:r>
        <w:rPr>
          <w:sz w:val="24"/>
          <w:szCs w:val="24"/>
        </w:rPr>
        <w:t xml:space="preserve"> не указанных в Приложении № 3 к настоящему </w:t>
      </w:r>
      <w:r>
        <w:rPr>
          <w:rFonts w:eastAsia="Times New Roman" w:cs="Times New Roman"/>
          <w:sz w:val="24"/>
          <w:szCs w:val="24"/>
          <w:lang w:eastAsia="ru-RU"/>
        </w:rPr>
        <w:t>Договору</w:t>
      </w:r>
      <w:r>
        <w:rPr>
          <w:sz w:val="24"/>
          <w:szCs w:val="24"/>
        </w:rPr>
        <w:t>.</w:t>
      </w:r>
    </w:p>
    <w:p>
      <w:pPr>
        <w:pStyle w:val="Normal"/>
        <w:widowControl w:val="false"/>
        <w:suppressAutoHyphens w:val="true"/>
        <w:bidi w:val="0"/>
        <w:spacing w:before="0" w:after="0"/>
        <w:ind w:firstLine="567" w:left="0" w:right="0"/>
        <w:jc w:val="both"/>
        <w:rPr>
          <w:sz w:val="24"/>
          <w:szCs w:val="24"/>
        </w:rPr>
      </w:pPr>
      <w:r>
        <w:rPr>
          <w:rFonts w:eastAsia="Times New Roman" w:cs="Times New Roman"/>
          <w:color w:val="auto"/>
          <w:kern w:val="0"/>
          <w:sz w:val="24"/>
          <w:szCs w:val="24"/>
          <w:lang w:val="ru-RU" w:eastAsia="ru-RU" w:bidi="ar-SA"/>
        </w:rPr>
        <w:t>3</w:t>
      </w:r>
      <w:r>
        <w:rPr>
          <w:sz w:val="24"/>
          <w:szCs w:val="24"/>
        </w:rPr>
        <w:t>.3.11. Содержать в исправном состоянии средства сигнализации, установленные на охраняемом Объекте. Не допускать к средствам ТСО для устранения неисправностей, внесений изменений в схему блокировки Объекта посторонних лиц, не производить указанные работы своими силами.</w:t>
      </w:r>
    </w:p>
    <w:p>
      <w:pPr>
        <w:pStyle w:val="Normal"/>
        <w:widowControl w:val="false"/>
        <w:shd w:val="clear" w:fill="FFFFFF"/>
        <w:tabs>
          <w:tab w:val="clear" w:pos="720"/>
          <w:tab w:val="left" w:pos="1440" w:leader="none"/>
        </w:tabs>
        <w:suppressAutoHyphens w:val="true"/>
        <w:bidi w:val="0"/>
        <w:spacing w:before="0" w:after="0"/>
        <w:ind w:firstLine="567" w:left="0" w:right="0"/>
        <w:jc w:val="both"/>
        <w:rPr>
          <w:sz w:val="24"/>
          <w:szCs w:val="24"/>
        </w:rPr>
      </w:pPr>
      <w:r>
        <w:rPr>
          <w:rFonts w:eastAsia="Times New Roman" w:cs="Times New Roman"/>
          <w:color w:val="auto"/>
          <w:kern w:val="0"/>
          <w:sz w:val="24"/>
          <w:szCs w:val="24"/>
          <w:lang w:val="ru-RU" w:eastAsia="ru-RU" w:bidi="ar-SA"/>
        </w:rPr>
        <w:t>3</w:t>
      </w:r>
      <w:r>
        <w:rPr>
          <w:sz w:val="24"/>
          <w:szCs w:val="24"/>
        </w:rPr>
        <w:t>.3.12.</w:t>
        <w:tab/>
        <w:t>Обеспечить работоспособность каналов связи и сетей электропитания, к которым подключено оборудование ТСО.</w:t>
      </w:r>
    </w:p>
    <w:p>
      <w:pPr>
        <w:pStyle w:val="NoSpacing"/>
        <w:suppressAutoHyphens w:val="true"/>
        <w:bidi w:val="0"/>
        <w:spacing w:before="0" w:after="0"/>
        <w:ind w:firstLine="567" w:left="0" w:right="0"/>
        <w:jc w:val="both"/>
        <w:rPr>
          <w:sz w:val="24"/>
          <w:szCs w:val="24"/>
        </w:rPr>
      </w:pPr>
      <w:r>
        <w:rPr>
          <w:rFonts w:eastAsia="Times New Roman" w:cs="Times New Roman"/>
          <w:color w:val="auto"/>
          <w:kern w:val="0"/>
          <w:sz w:val="24"/>
          <w:szCs w:val="24"/>
          <w:lang w:val="ru-RU" w:eastAsia="ru-RU" w:bidi="ar-SA"/>
        </w:rPr>
        <w:t>3</w:t>
      </w:r>
      <w:r>
        <w:rPr>
          <w:sz w:val="24"/>
          <w:szCs w:val="24"/>
        </w:rPr>
        <w:t>.3.13. Проводить по согласованию с Исполнителем один раз в течение срока службы, но не реже одного раза в 8 (восемь) лет, капитальный ремонт или замену ТСО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w:t>
      </w:r>
    </w:p>
    <w:p>
      <w:pPr>
        <w:pStyle w:val="NoSpacing"/>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.3.14. Организовывать и проводить эксплуатационное и сервисное обслуживание ТСО, путем заключения </w:t>
      </w:r>
      <w:r>
        <w:rPr>
          <w:rFonts w:eastAsia="Times New Roman" w:cs="Times New Roman"/>
          <w:color w:val="auto"/>
          <w:kern w:val="0"/>
          <w:sz w:val="24"/>
          <w:szCs w:val="24"/>
          <w:lang w:val="ru-RU" w:eastAsia="ru-RU" w:bidi="ar-SA"/>
        </w:rPr>
        <w:t>договора</w:t>
      </w:r>
      <w:r>
        <w:rPr>
          <w:sz w:val="24"/>
          <w:szCs w:val="24"/>
        </w:rPr>
        <w:t xml:space="preserve"> с обслуживающей организацией или своими силами при наличии соответствующей лицензии. </w:t>
      </w:r>
    </w:p>
    <w:p>
      <w:pPr>
        <w:pStyle w:val="Normal"/>
        <w:suppressAutoHyphens w:val="true"/>
        <w:bidi w:val="0"/>
        <w:spacing w:before="0" w:after="0"/>
        <w:ind w:firstLine="567" w:left="0" w:right="0"/>
        <w:jc w:val="both"/>
        <w:rPr/>
      </w:pPr>
      <w:r>
        <w:rPr>
          <w:sz w:val="24"/>
          <w:szCs w:val="24"/>
        </w:rPr>
        <w:t xml:space="preserve">3.3.15. </w:t>
      </w:r>
      <w:r>
        <w:rPr>
          <w:rStyle w:val="Style24"/>
          <w:bCs/>
          <w:color w:val="000000"/>
          <w:sz w:val="24"/>
          <w:szCs w:val="24"/>
        </w:rPr>
        <w:t xml:space="preserve">Предоставлять Исполнителю не </w:t>
      </w:r>
      <w:r>
        <w:rPr>
          <w:rStyle w:val="Style24"/>
          <w:rFonts w:eastAsia="Times New Roman" w:cs="Times New Roman"/>
          <w:bCs/>
          <w:color w:val="000000"/>
          <w:sz w:val="24"/>
          <w:szCs w:val="24"/>
          <w:lang w:eastAsia="ru-RU"/>
        </w:rPr>
        <w:t>реже одного раза в календарное полугодие</w:t>
      </w:r>
      <w:r>
        <w:rPr>
          <w:rStyle w:val="Style24"/>
          <w:bCs/>
          <w:color w:val="000000"/>
          <w:sz w:val="24"/>
          <w:szCs w:val="24"/>
        </w:rPr>
        <w:t xml:space="preserve"> заверенную копию действующего договора между Заказчиком и обслуживающей организацией (пункт 1.2 раздела 1 настоящего Договора). Уведомлять Исполнителя об изменении обслуживающей организации в течение 5 (пяти) календарных дней с момента заключения </w:t>
      </w:r>
      <w:r>
        <w:rPr>
          <w:rStyle w:val="Style24"/>
          <w:rFonts w:eastAsia="Times New Roman" w:cs="Times New Roman"/>
          <w:bCs/>
          <w:color w:val="000000"/>
          <w:kern w:val="0"/>
          <w:sz w:val="24"/>
          <w:szCs w:val="24"/>
          <w:lang w:val="ru-RU" w:eastAsia="ru-RU" w:bidi="ar-SA"/>
        </w:rPr>
        <w:t>договора</w:t>
      </w:r>
      <w:r>
        <w:rPr>
          <w:rStyle w:val="Style24"/>
          <w:bCs/>
          <w:color w:val="000000"/>
          <w:sz w:val="24"/>
          <w:szCs w:val="24"/>
        </w:rPr>
        <w:t xml:space="preserve"> с другой обслуживающей организацией.</w:t>
      </w:r>
    </w:p>
    <w:p>
      <w:pPr>
        <w:pStyle w:val="Normal"/>
        <w:widowControl/>
        <w:shd w:val="clear" w:fill="FFFFFF"/>
        <w:tabs>
          <w:tab w:val="clear" w:pos="720"/>
          <w:tab w:val="left" w:pos="1134" w:leader="none"/>
        </w:tabs>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.3.16. Предоставлять Исполнителю необходимую информацию, связанную с выполнением им обязательств по настоящему </w:t>
      </w:r>
      <w:r>
        <w:rPr>
          <w:rFonts w:eastAsia="Times New Roman" w:cs="Times New Roman"/>
          <w:bCs/>
          <w:sz w:val="24"/>
          <w:szCs w:val="24"/>
          <w:lang w:eastAsia="ru-RU"/>
        </w:rPr>
        <w:t>Договору</w:t>
      </w:r>
      <w:r>
        <w:rPr>
          <w:sz w:val="24"/>
          <w:szCs w:val="24"/>
        </w:rPr>
        <w:t>.</w:t>
      </w:r>
    </w:p>
    <w:p>
      <w:pPr>
        <w:pStyle w:val="Normal"/>
        <w:widowControl/>
        <w:shd w:val="clear" w:fill="FFFFFF"/>
        <w:tabs>
          <w:tab w:val="clear" w:pos="720"/>
          <w:tab w:val="left" w:pos="1134" w:leader="none"/>
        </w:tabs>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.3.17. Своевременно и в полном объеме оплачивать услуги Исполнителя в соответствии с условиями настоящего </w:t>
      </w:r>
      <w:r>
        <w:rPr>
          <w:rFonts w:eastAsia="Times New Roman" w:cs="Times New Roman"/>
          <w:bCs/>
          <w:sz w:val="24"/>
          <w:szCs w:val="24"/>
          <w:lang w:eastAsia="ru-RU"/>
        </w:rPr>
        <w:t>Договора</w:t>
      </w:r>
      <w:r>
        <w:rPr>
          <w:sz w:val="24"/>
          <w:szCs w:val="24"/>
        </w:rPr>
        <w:t>.</w:t>
      </w:r>
    </w:p>
    <w:p>
      <w:pPr>
        <w:pStyle w:val="Normal"/>
        <w:widowControl/>
        <w:shd w:val="clear" w:fill="FFFFFF"/>
        <w:tabs>
          <w:tab w:val="clear" w:pos="720"/>
          <w:tab w:val="left" w:pos="1134" w:leader="none"/>
        </w:tabs>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 xml:space="preserve">.3.18. </w:t>
      </w:r>
      <w:r>
        <w:rPr>
          <w:rStyle w:val="Style24"/>
          <w:sz w:val="24"/>
          <w:szCs w:val="24"/>
        </w:rPr>
        <w:t xml:space="preserve">В </w:t>
      </w:r>
      <w:r>
        <w:rPr>
          <w:rStyle w:val="Style24"/>
          <w:rFonts w:eastAsia="Times New Roman" w:cs="Times New Roman"/>
          <w:sz w:val="24"/>
          <w:szCs w:val="24"/>
          <w:lang w:eastAsia="ru-RU"/>
        </w:rPr>
        <w:t>порядке, установленном пунктом 2.7 раздела 2 настоящего Договора</w:t>
      </w:r>
      <w:r>
        <w:rPr>
          <w:rStyle w:val="Style24"/>
          <w:sz w:val="24"/>
          <w:szCs w:val="24"/>
        </w:rPr>
        <w:t xml:space="preserve">, компенсировать Исполнителю по установленным тарифам </w:t>
      </w:r>
      <w:r>
        <w:rPr>
          <w:rStyle w:val="Style24"/>
          <w:rFonts w:eastAsia="Times New Roman" w:cs="Times New Roman"/>
          <w:sz w:val="24"/>
          <w:szCs w:val="24"/>
          <w:lang w:eastAsia="ru-RU"/>
        </w:rPr>
        <w:t>затраты за каждый выезд группы задержания на ложные срабатывания ТСО по вине Заказчика</w:t>
      </w:r>
      <w:r>
        <w:rPr>
          <w:rStyle w:val="Style24"/>
          <w:sz w:val="24"/>
          <w:szCs w:val="24"/>
        </w:rPr>
        <w:t xml:space="preserve">. </w:t>
      </w:r>
    </w:p>
    <w:p>
      <w:pPr>
        <w:pStyle w:val="Normal"/>
        <w:widowControl/>
        <w:shd w:val="clear" w:fill="FFFFFF"/>
        <w:tabs>
          <w:tab w:val="clear" w:pos="720"/>
          <w:tab w:val="left" w:pos="1134" w:leader="none"/>
        </w:tabs>
        <w:suppressAutoHyphens w:val="true"/>
        <w:bidi w:val="0"/>
        <w:spacing w:before="0" w:after="0"/>
        <w:ind w:firstLine="567" w:left="0" w:right="0"/>
        <w:jc w:val="both"/>
        <w:rPr/>
      </w:pPr>
      <w:r>
        <w:rPr>
          <w:rStyle w:val="Style24"/>
          <w:rFonts w:eastAsia="Times New Roman" w:cs="Times New Roman"/>
          <w:color w:val="auto"/>
          <w:kern w:val="0"/>
          <w:sz w:val="24"/>
          <w:szCs w:val="24"/>
          <w:lang w:val="ru-RU" w:eastAsia="ru-RU" w:bidi="ar-SA"/>
        </w:rPr>
        <w:t>3</w:t>
      </w:r>
      <w:r>
        <w:rPr>
          <w:rStyle w:val="Style24"/>
          <w:sz w:val="24"/>
          <w:szCs w:val="24"/>
        </w:rPr>
        <w:t xml:space="preserve">.3.19. Своевременно получать, подписывать, передавать Исполнителю документы </w:t>
      </w:r>
      <w:r>
        <w:rPr>
          <w:rStyle w:val="Style24"/>
          <w:bCs/>
          <w:sz w:val="24"/>
          <w:szCs w:val="24"/>
        </w:rPr>
        <w:t xml:space="preserve">о </w:t>
      </w:r>
      <w:r>
        <w:rPr>
          <w:rStyle w:val="Style24"/>
          <w:sz w:val="24"/>
          <w:szCs w:val="24"/>
        </w:rPr>
        <w:t xml:space="preserve">ходе выполнения своих обязательств по настоящему </w:t>
      </w:r>
      <w:r>
        <w:rPr>
          <w:rStyle w:val="Style24"/>
          <w:rFonts w:eastAsia="Times New Roman" w:cs="Times New Roman"/>
          <w:sz w:val="24"/>
          <w:szCs w:val="24"/>
          <w:lang w:eastAsia="ru-RU"/>
        </w:rPr>
        <w:t>Д</w:t>
      </w:r>
      <w:r>
        <w:rPr>
          <w:rStyle w:val="Style24"/>
          <w:rFonts w:eastAsia="Times New Roman" w:cs="Times New Roman"/>
          <w:bCs/>
          <w:sz w:val="24"/>
          <w:szCs w:val="24"/>
          <w:lang w:eastAsia="ru-RU"/>
        </w:rPr>
        <w:t>оговору</w:t>
      </w:r>
      <w:r>
        <w:rPr>
          <w:rStyle w:val="Style24"/>
          <w:sz w:val="24"/>
          <w:szCs w:val="24"/>
        </w:rPr>
        <w:t xml:space="preserve">, в том числе (но не исключительно): акты сверок взаимных расчетов, претензии, уведомления об оплате компенсации, ответы  </w:t>
      </w:r>
      <w:r>
        <w:rPr>
          <w:rStyle w:val="Style24"/>
          <w:rFonts w:eastAsia="Times New Roman" w:cs="Times New Roman"/>
          <w:color w:val="auto"/>
          <w:kern w:val="0"/>
          <w:sz w:val="24"/>
          <w:szCs w:val="24"/>
          <w:lang w:val="ru-RU" w:eastAsia="ru-RU" w:bidi="ar-SA"/>
        </w:rPr>
        <w:t>о рассмотрении</w:t>
      </w:r>
      <w:r>
        <w:rPr>
          <w:rStyle w:val="Style24"/>
          <w:sz w:val="24"/>
          <w:szCs w:val="24"/>
        </w:rPr>
        <w:t xml:space="preserve"> претензий и иные документы.</w:t>
      </w:r>
    </w:p>
    <w:p>
      <w:pPr>
        <w:pStyle w:val="Normal"/>
        <w:widowControl/>
        <w:shd w:val="clear" w:fill="FFFFFF"/>
        <w:tabs>
          <w:tab w:val="clear" w:pos="720"/>
          <w:tab w:val="left" w:pos="1134" w:leader="none"/>
        </w:tabs>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.3.20. Направ</w:t>
      </w:r>
      <w:r>
        <w:rPr>
          <w:rFonts w:eastAsia="Times New Roman" w:cs="Times New Roman"/>
          <w:sz w:val="24"/>
          <w:szCs w:val="24"/>
          <w:lang w:eastAsia="ru-RU"/>
        </w:rPr>
        <w:t>и</w:t>
      </w:r>
      <w:r>
        <w:rPr>
          <w:sz w:val="24"/>
          <w:szCs w:val="24"/>
        </w:rPr>
        <w:t xml:space="preserve">ть в адрес Исполнителя уведомление в случае возбуждения арбитражным судом в отношении Заказчика дела о несостоятельности (банкротстве) для принятия решения о расторжении настоящего </w:t>
      </w:r>
      <w:r>
        <w:rPr>
          <w:rFonts w:eastAsia="Times New Roman" w:cs="Times New Roman"/>
          <w:bCs/>
          <w:sz w:val="24"/>
          <w:szCs w:val="24"/>
          <w:lang w:eastAsia="ru-RU"/>
        </w:rPr>
        <w:t>Договора</w:t>
      </w:r>
      <w:r>
        <w:rPr>
          <w:sz w:val="24"/>
          <w:szCs w:val="24"/>
        </w:rPr>
        <w:t>.</w:t>
      </w:r>
    </w:p>
    <w:p>
      <w:pPr>
        <w:pStyle w:val="Normal"/>
        <w:widowControl/>
        <w:shd w:val="clear" w:fill="FFFFFF"/>
        <w:tabs>
          <w:tab w:val="clear" w:pos="720"/>
          <w:tab w:val="left" w:pos="1134" w:leader="none"/>
        </w:tabs>
        <w:suppressAutoHyphens w:val="true"/>
        <w:bidi w:val="0"/>
        <w:spacing w:before="0" w:after="0"/>
        <w:ind w:firstLine="567" w:left="0" w:right="0"/>
        <w:jc w:val="both"/>
        <w:rPr/>
      </w:pPr>
      <w:r>
        <w:rPr>
          <w:sz w:val="24"/>
          <w:szCs w:val="24"/>
        </w:rPr>
        <w:t>3.3.21. Незамедлительно направ</w:t>
      </w:r>
      <w:r>
        <w:rPr>
          <w:rFonts w:eastAsia="Times New Roman" w:cs="Times New Roman"/>
          <w:sz w:val="24"/>
          <w:szCs w:val="24"/>
          <w:lang w:eastAsia="ru-RU"/>
        </w:rPr>
        <w:t>и</w:t>
      </w:r>
      <w:r>
        <w:rPr>
          <w:sz w:val="24"/>
          <w:szCs w:val="24"/>
        </w:rPr>
        <w:t xml:space="preserve">ть в адрес Исполнителя уведомление в случае возникновения спора о праве собственности и управления имуществом, являющимся Объектом охраны. </w:t>
      </w:r>
      <w:r>
        <w:rPr>
          <w:rStyle w:val="Style24"/>
          <w:bCs/>
          <w:sz w:val="24"/>
          <w:szCs w:val="24"/>
        </w:rPr>
        <w:t xml:space="preserve">В случае несвоевременного уведомления Заказчиком Исполнителя о переходе права собственности (владения, управления) на Объект, Заказчик оплачивает Исполнителю стоимость услуг охраны за весь период с момента перехода права собственности (владения, управления) на Объект охраны по дату расторжения (прекращения) настоящего </w:t>
      </w:r>
      <w:r>
        <w:rPr>
          <w:rStyle w:val="Style24"/>
          <w:rFonts w:eastAsia="Times New Roman" w:cs="Times New Roman"/>
          <w:bCs/>
          <w:sz w:val="24"/>
          <w:szCs w:val="24"/>
          <w:lang w:eastAsia="ru-RU"/>
        </w:rPr>
        <w:t>Договора</w:t>
      </w:r>
      <w:r>
        <w:rPr>
          <w:rStyle w:val="Style24"/>
          <w:bCs/>
          <w:sz w:val="24"/>
          <w:szCs w:val="24"/>
        </w:rPr>
        <w:t>.</w:t>
      </w:r>
    </w:p>
    <w:p>
      <w:pPr>
        <w:pStyle w:val="Normal"/>
        <w:ind w:firstLine="567" w:left="0" w:right="0"/>
        <w:rPr/>
      </w:pPr>
      <w:r>
        <w:rPr>
          <w:sz w:val="24"/>
          <w:szCs w:val="24"/>
        </w:rPr>
        <w:t xml:space="preserve">3.4. </w:t>
      </w:r>
      <w:r>
        <w:rPr>
          <w:b/>
          <w:sz w:val="24"/>
          <w:szCs w:val="24"/>
        </w:rPr>
        <w:t>Заказчик имеет право:</w:t>
      </w:r>
    </w:p>
    <w:p>
      <w:pPr>
        <w:pStyle w:val="Normal"/>
        <w:shd w:val="clear" w:fill="FFFFFF"/>
        <w:tabs>
          <w:tab w:val="clear" w:pos="720"/>
          <w:tab w:val="left" w:pos="0" w:leader="none"/>
        </w:tabs>
        <w:ind w:firstLine="567" w:left="0" w:right="0"/>
        <w:jc w:val="both"/>
        <w:rPr/>
      </w:pPr>
      <w:r>
        <w:rPr>
          <w:rStyle w:val="Style24"/>
          <w:rFonts w:eastAsia="Times New Roman" w:cs="Times New Roman"/>
          <w:color w:val="auto"/>
          <w:kern w:val="0"/>
          <w:sz w:val="24"/>
          <w:szCs w:val="24"/>
          <w:lang w:val="ru-RU" w:eastAsia="ru-RU" w:bidi="ar-SA"/>
        </w:rPr>
        <w:t>3</w:t>
      </w:r>
      <w:r>
        <w:rPr>
          <w:rStyle w:val="Style24"/>
          <w:sz w:val="24"/>
          <w:szCs w:val="24"/>
        </w:rPr>
        <w:t xml:space="preserve">.4.1. Требовать от Исполнителя </w:t>
      </w:r>
      <w:r>
        <w:rPr>
          <w:rStyle w:val="Style24"/>
          <w:rFonts w:eastAsia="ヒラギノ角ゴ Pro W3"/>
          <w:color w:val="000000"/>
          <w:sz w:val="24"/>
          <w:szCs w:val="24"/>
        </w:rPr>
        <w:t xml:space="preserve">своевременного и в полном объеме предоставления услуг и соблюдения других условий настоящего </w:t>
      </w:r>
      <w:r>
        <w:rPr>
          <w:rStyle w:val="Style24"/>
          <w:rFonts w:eastAsia="Times New Roman" w:cs="Times New Roman"/>
          <w:color w:val="000000"/>
          <w:sz w:val="24"/>
          <w:szCs w:val="24"/>
          <w:lang w:eastAsia="ru-RU"/>
        </w:rPr>
        <w:t>Договора</w:t>
      </w:r>
      <w:r>
        <w:rPr>
          <w:rStyle w:val="Style24"/>
          <w:sz w:val="24"/>
          <w:szCs w:val="24"/>
        </w:rPr>
        <w:t>.</w:t>
      </w:r>
    </w:p>
    <w:p>
      <w:pPr>
        <w:pStyle w:val="Normal"/>
        <w:widowControl w:val="false"/>
        <w:tabs>
          <w:tab w:val="clear" w:pos="720"/>
          <w:tab w:val="left" w:pos="0" w:leader="none"/>
          <w:tab w:val="left" w:pos="993" w:leader="none"/>
          <w:tab w:val="left" w:pos="1276" w:leader="none"/>
        </w:tabs>
        <w:suppressAutoHyphens w:val="true"/>
        <w:bidi w:val="0"/>
        <w:spacing w:lineRule="atLeast" w:line="100" w:before="0" w:after="0"/>
        <w:ind w:firstLine="567" w:left="0" w:right="0"/>
        <w:jc w:val="both"/>
        <w:rPr/>
      </w:pPr>
      <w:r>
        <w:rPr>
          <w:rFonts w:eastAsia="Times New Roman" w:cs="Times New Roman"/>
          <w:color w:val="auto"/>
          <w:kern w:val="0"/>
          <w:sz w:val="24"/>
          <w:szCs w:val="24"/>
          <w:lang w:val="ru-RU" w:eastAsia="ru-RU" w:bidi="ar-SA"/>
        </w:rPr>
        <w:t>3</w:t>
      </w:r>
      <w:r>
        <w:rPr>
          <w:sz w:val="24"/>
          <w:szCs w:val="24"/>
        </w:rPr>
        <w:t>.4.2. Вносить Исполнителю предложения о дополнительном, по сравнению с реализованным на Объекте типовым решением, оборудовании Объекта приборами (системами) охранной сигнализации за свой счет.</w:t>
      </w:r>
    </w:p>
    <w:p>
      <w:pPr>
        <w:pStyle w:val="NoSpacing"/>
        <w:widowControl w:val="false"/>
        <w:suppressAutoHyphens w:val="true"/>
        <w:bidi w:val="0"/>
        <w:spacing w:before="0" w:after="0"/>
        <w:ind w:firstLine="567" w:left="0" w:right="0"/>
        <w:jc w:val="both"/>
        <w:rPr/>
      </w:pPr>
      <w:r>
        <w:rPr>
          <w:rFonts w:eastAsia="Times New Roman" w:cs="Times New Roman"/>
          <w:color w:val="auto"/>
          <w:kern w:val="0"/>
          <w:sz w:val="24"/>
          <w:szCs w:val="24"/>
          <w:lang w:val="ru-RU" w:eastAsia="ru-RU" w:bidi="ar-SA"/>
        </w:rPr>
        <w:t>3</w:t>
      </w:r>
      <w:r>
        <w:rPr>
          <w:sz w:val="24"/>
          <w:szCs w:val="24"/>
        </w:rPr>
        <w:t>.4.</w:t>
      </w:r>
      <w:r>
        <w:rPr>
          <w:rFonts w:eastAsia="Times New Roman" w:cs="Times New Roman"/>
          <w:color w:val="auto"/>
          <w:kern w:val="0"/>
          <w:sz w:val="24"/>
          <w:szCs w:val="24"/>
          <w:lang w:val="ru-RU" w:eastAsia="ru-RU" w:bidi="ar-SA"/>
        </w:rPr>
        <w:t>3</w:t>
      </w:r>
      <w:r>
        <w:rPr>
          <w:sz w:val="24"/>
          <w:szCs w:val="24"/>
        </w:rPr>
        <w:t xml:space="preserve">. Устанавливать и изменять время охраны Объекта, по согласованию с Исполнителем, с внесением соответствующих изменений в Приложение № 1 к настоящему </w:t>
      </w:r>
      <w:r>
        <w:rPr>
          <w:rFonts w:eastAsia="Times New Roman" w:cs="Times New Roman"/>
          <w:color w:val="auto"/>
          <w:kern w:val="0"/>
          <w:sz w:val="24"/>
          <w:szCs w:val="24"/>
          <w:lang w:val="ru-RU" w:eastAsia="ru-RU" w:bidi="ar-SA"/>
        </w:rPr>
        <w:t>Договору</w:t>
      </w:r>
      <w:r>
        <w:rPr>
          <w:sz w:val="24"/>
          <w:szCs w:val="24"/>
        </w:rPr>
        <w:t xml:space="preserve">. Изменения вносятся путем заключения Сторонами дополнительного соглашения к настоящему </w:t>
      </w:r>
      <w:r>
        <w:rPr>
          <w:rFonts w:eastAsia="Times New Roman" w:cs="Times New Roman"/>
          <w:color w:val="auto"/>
          <w:kern w:val="0"/>
          <w:sz w:val="24"/>
          <w:szCs w:val="24"/>
          <w:lang w:val="ru-RU" w:eastAsia="ru-RU" w:bidi="ar-SA"/>
        </w:rPr>
        <w:t>Договору</w:t>
      </w:r>
      <w:r>
        <w:rPr>
          <w:sz w:val="24"/>
          <w:szCs w:val="24"/>
        </w:rPr>
        <w:t xml:space="preserve"> с приложением Расчета стоимости услуг с соответствующими изменениями.</w:t>
      </w:r>
    </w:p>
    <w:p>
      <w:pPr>
        <w:pStyle w:val="Normal"/>
        <w:shd w:val="clear" w:fill="FFFFFF"/>
        <w:tabs>
          <w:tab w:val="clear" w:pos="720"/>
          <w:tab w:val="left" w:pos="0" w:leader="none"/>
        </w:tabs>
        <w:ind w:firstLine="567" w:left="0" w:right="0"/>
        <w:jc w:val="both"/>
        <w:rPr>
          <w:sz w:val="24"/>
          <w:szCs w:val="24"/>
        </w:rPr>
      </w:pPr>
      <w:r>
        <w:rPr>
          <w:rStyle w:val="Style24"/>
          <w:rFonts w:eastAsia="Times New Roman" w:cs="Times New Roman"/>
          <w:color w:val="auto"/>
          <w:kern w:val="0"/>
          <w:sz w:val="24"/>
          <w:szCs w:val="24"/>
          <w:lang w:val="ru-RU" w:eastAsia="ru-RU" w:bidi="ar-SA"/>
        </w:rPr>
        <w:t>3</w:t>
      </w:r>
      <w:r>
        <w:rPr>
          <w:rStyle w:val="Style24"/>
          <w:sz w:val="24"/>
          <w:szCs w:val="24"/>
        </w:rPr>
        <w:t>.4.</w:t>
      </w:r>
      <w:r>
        <w:rPr>
          <w:rStyle w:val="Style24"/>
          <w:rFonts w:eastAsia="Times New Roman" w:cs="Times New Roman"/>
          <w:color w:val="auto"/>
          <w:kern w:val="0"/>
          <w:sz w:val="24"/>
          <w:szCs w:val="24"/>
          <w:lang w:val="ru-RU" w:eastAsia="ru-RU" w:bidi="ar-SA"/>
        </w:rPr>
        <w:t>4</w:t>
      </w:r>
      <w:r>
        <w:rPr>
          <w:rStyle w:val="Style24"/>
          <w:sz w:val="24"/>
          <w:szCs w:val="24"/>
        </w:rPr>
        <w:t xml:space="preserve">. </w:t>
      </w:r>
      <w:r>
        <w:rPr>
          <w:rStyle w:val="Style24"/>
          <w:sz w:val="24"/>
          <w:szCs w:val="24"/>
          <w:lang w:eastAsia="en-US"/>
        </w:rPr>
        <w:t xml:space="preserve">При просрочке исполнения Исполнителем обязательств, предусмотренных настоящим </w:t>
      </w:r>
      <w:r>
        <w:rPr>
          <w:rStyle w:val="Style24"/>
          <w:rFonts w:eastAsia="Times New Roman" w:cs="Times New Roman"/>
          <w:sz w:val="24"/>
          <w:szCs w:val="24"/>
          <w:lang w:eastAsia="en-US"/>
        </w:rPr>
        <w:t>Договором</w:t>
      </w:r>
      <w:r>
        <w:rPr>
          <w:rStyle w:val="Style24"/>
          <w:sz w:val="24"/>
          <w:szCs w:val="24"/>
          <w:lang w:eastAsia="en-US"/>
        </w:rPr>
        <w:t xml:space="preserve">, а также в иных случаях неисполнения или ненадлежащего исполнения Исполнителем обязательств, предусмотренных настоящим </w:t>
      </w:r>
      <w:r>
        <w:rPr>
          <w:rStyle w:val="Style24"/>
          <w:rFonts w:eastAsia="Times New Roman" w:cs="Times New Roman"/>
          <w:sz w:val="24"/>
          <w:szCs w:val="24"/>
          <w:lang w:eastAsia="en-US"/>
        </w:rPr>
        <w:t>Договором</w:t>
      </w:r>
      <w:r>
        <w:rPr>
          <w:rStyle w:val="Style24"/>
          <w:sz w:val="24"/>
          <w:szCs w:val="24"/>
          <w:lang w:eastAsia="en-US"/>
        </w:rPr>
        <w:t xml:space="preserve">, </w:t>
      </w:r>
      <w:r>
        <w:rPr>
          <w:rStyle w:val="Style24"/>
          <w:sz w:val="24"/>
          <w:szCs w:val="24"/>
        </w:rPr>
        <w:t>направлять</w:t>
      </w:r>
      <w:r>
        <w:rPr>
          <w:rStyle w:val="Style24"/>
          <w:sz w:val="24"/>
          <w:szCs w:val="24"/>
          <w:lang w:eastAsia="en-US"/>
        </w:rPr>
        <w:t xml:space="preserve"> Исполнителю требование об уплате неустоек (пеней, штрафов).</w:t>
      </w:r>
    </w:p>
    <w:p>
      <w:pPr>
        <w:pStyle w:val="Normal"/>
        <w:shd w:val="clear" w:fill="FFFFFF"/>
        <w:tabs>
          <w:tab w:val="clear" w:pos="720"/>
          <w:tab w:val="left" w:pos="0" w:leader="none"/>
        </w:tabs>
        <w:ind w:firstLine="567" w:left="0" w:right="0"/>
        <w:jc w:val="both"/>
        <w:rPr>
          <w:sz w:val="24"/>
          <w:szCs w:val="24"/>
        </w:rPr>
      </w:pPr>
      <w:r>
        <w:rPr>
          <w:sz w:val="24"/>
          <w:szCs w:val="24"/>
        </w:rPr>
      </w:r>
    </w:p>
    <w:p>
      <w:pPr>
        <w:pStyle w:val="NoSpacing"/>
        <w:widowControl w:val="false"/>
        <w:numPr>
          <w:ilvl w:val="0"/>
          <w:numId w:val="0"/>
        </w:numPr>
        <w:suppressAutoHyphens w:val="true"/>
        <w:overflowPunct w:val="false"/>
        <w:bidi w:val="0"/>
        <w:spacing w:lineRule="auto" w:line="240" w:before="0" w:after="0"/>
        <w:ind w:hanging="0" w:left="0" w:right="0"/>
        <w:jc w:val="center"/>
        <w:rPr>
          <w:b/>
          <w:sz w:val="24"/>
          <w:szCs w:val="24"/>
        </w:rPr>
      </w:pPr>
      <w:r>
        <w:rPr>
          <w:b/>
          <w:sz w:val="24"/>
          <w:szCs w:val="24"/>
        </w:rPr>
        <w:t>4. ОТВЕТСТВЕННОСТЬ СТОРОН</w:t>
      </w:r>
    </w:p>
    <w:p>
      <w:pPr>
        <w:pStyle w:val="Normal"/>
        <w:widowControl/>
        <w:tabs>
          <w:tab w:val="clear" w:pos="720"/>
          <w:tab w:val="left" w:pos="1276" w:leader="none"/>
        </w:tabs>
        <w:ind w:firstLine="567" w:left="0" w:right="0"/>
        <w:jc w:val="both"/>
        <w:rPr/>
      </w:pPr>
      <w:r>
        <w:rPr>
          <w:sz w:val="24"/>
          <w:szCs w:val="24"/>
        </w:rPr>
        <w:t xml:space="preserve">4.1. </w:t>
      </w:r>
      <w:r>
        <w:rPr>
          <w:rStyle w:val="Style24"/>
          <w:rFonts w:eastAsia="ヒラギノ角ゴ Pro W3"/>
          <w:color w:val="000000"/>
          <w:spacing w:val="-6"/>
          <w:sz w:val="24"/>
          <w:szCs w:val="24"/>
        </w:rPr>
        <w:t xml:space="preserve">Стороны несут ответственность за неисполнение или ненадлежащее исполнение обязательств по настоящему </w:t>
      </w:r>
      <w:r>
        <w:rPr>
          <w:rStyle w:val="Style24"/>
          <w:rFonts w:eastAsia="ヒラギノ角ゴ Pro W3" w:cs="Times New Roman"/>
          <w:color w:val="000000"/>
          <w:spacing w:val="-6"/>
          <w:sz w:val="24"/>
          <w:szCs w:val="24"/>
          <w:lang w:eastAsia="ru-RU"/>
        </w:rPr>
        <w:t>Договору</w:t>
      </w:r>
      <w:r>
        <w:rPr>
          <w:rStyle w:val="Style24"/>
          <w:rFonts w:eastAsia="ヒラギノ角ゴ Pro W3"/>
          <w:color w:val="000000"/>
          <w:spacing w:val="-6"/>
          <w:sz w:val="24"/>
          <w:szCs w:val="24"/>
        </w:rPr>
        <w:t xml:space="preserve"> в соответствии с действующим законодательством Российской Федерации и настоящим </w:t>
      </w:r>
      <w:r>
        <w:rPr>
          <w:rStyle w:val="Style24"/>
          <w:rFonts w:eastAsia="ヒラギノ角ゴ Pro W3" w:cs="Times New Roman"/>
          <w:color w:val="000000"/>
          <w:spacing w:val="-6"/>
          <w:sz w:val="24"/>
          <w:szCs w:val="24"/>
          <w:lang w:eastAsia="ru-RU"/>
        </w:rPr>
        <w:t>Договором</w:t>
      </w:r>
      <w:r>
        <w:rPr>
          <w:rStyle w:val="Style24"/>
          <w:rFonts w:eastAsia="ヒラギノ角ゴ Pro W3"/>
          <w:color w:val="000000"/>
          <w:spacing w:val="-6"/>
          <w:sz w:val="24"/>
          <w:szCs w:val="24"/>
        </w:rPr>
        <w:t>.</w:t>
      </w:r>
    </w:p>
    <w:p>
      <w:pPr>
        <w:pStyle w:val="Normal"/>
        <w:widowControl/>
        <w:tabs>
          <w:tab w:val="clear" w:pos="720"/>
          <w:tab w:val="left" w:pos="1276" w:leader="none"/>
        </w:tabs>
        <w:ind w:firstLine="567" w:left="0" w:right="0"/>
        <w:jc w:val="both"/>
        <w:rPr/>
      </w:pPr>
      <w:r>
        <w:rPr>
          <w:rStyle w:val="Style24"/>
          <w:rFonts w:eastAsia="ヒラギノ角ゴ Pro W3" w:cs="Times New Roman"/>
          <w:color w:val="000000"/>
          <w:spacing w:val="-6"/>
          <w:kern w:val="0"/>
          <w:sz w:val="24"/>
          <w:szCs w:val="24"/>
          <w:lang w:val="ru-RU" w:eastAsia="ru-RU" w:bidi="ar-SA"/>
        </w:rPr>
        <w:t>4</w:t>
      </w:r>
      <w:r>
        <w:rPr>
          <w:rStyle w:val="Style24"/>
          <w:rFonts w:eastAsia="ヒラギノ角ゴ Pro W3"/>
          <w:color w:val="000000"/>
          <w:spacing w:val="-6"/>
          <w:sz w:val="24"/>
          <w:szCs w:val="24"/>
        </w:rPr>
        <w:t xml:space="preserve">.2. Заказчик несет ответственность за действия уполномоченных лиц (пункт 1.6 раздела 1 настоящего </w:t>
      </w:r>
      <w:r>
        <w:rPr>
          <w:rStyle w:val="Style24"/>
          <w:rFonts w:eastAsia="ヒラギノ角ゴ Pro W3" w:cs="Times New Roman"/>
          <w:color w:val="000000"/>
          <w:spacing w:val="-6"/>
          <w:sz w:val="24"/>
          <w:szCs w:val="24"/>
          <w:lang w:eastAsia="ru-RU"/>
        </w:rPr>
        <w:t>Договора</w:t>
      </w:r>
      <w:r>
        <w:rPr>
          <w:rStyle w:val="Style24"/>
          <w:rFonts w:eastAsia="ヒラギノ角ゴ Pro W3"/>
          <w:color w:val="000000"/>
          <w:spacing w:val="-6"/>
          <w:sz w:val="24"/>
          <w:szCs w:val="24"/>
        </w:rPr>
        <w:t>) как за свои собственные.</w:t>
      </w:r>
    </w:p>
    <w:p>
      <w:pPr>
        <w:pStyle w:val="Normal"/>
        <w:widowControl/>
        <w:tabs>
          <w:tab w:val="clear" w:pos="720"/>
          <w:tab w:val="left" w:pos="1276" w:leader="none"/>
        </w:tabs>
        <w:ind w:firstLine="567" w:left="0" w:right="0"/>
        <w:jc w:val="both"/>
        <w:rPr/>
      </w:pPr>
      <w:r>
        <w:rPr>
          <w:rStyle w:val="Style24"/>
          <w:rFonts w:eastAsia="ヒラギノ角ゴ Pro W3" w:cs="Times New Roman"/>
          <w:color w:val="000000"/>
          <w:spacing w:val="-6"/>
          <w:kern w:val="0"/>
          <w:sz w:val="24"/>
          <w:szCs w:val="24"/>
          <w:lang w:val="ru-RU" w:eastAsia="ru-RU" w:bidi="ar-SA"/>
        </w:rPr>
        <w:t>4</w:t>
      </w:r>
      <w:r>
        <w:rPr>
          <w:rStyle w:val="Style24"/>
          <w:rFonts w:eastAsia="ヒラギノ角ゴ Pro W3"/>
          <w:color w:val="000000"/>
          <w:spacing w:val="-6"/>
          <w:sz w:val="24"/>
          <w:szCs w:val="24"/>
        </w:rPr>
        <w:t>.3. </w:t>
      </w:r>
      <w:r>
        <w:rPr>
          <w:rStyle w:val="Style24"/>
          <w:rFonts w:eastAsia="ヒラギノ角ゴ Pro W3"/>
          <w:color w:val="000000"/>
          <w:spacing w:val="-6"/>
          <w:sz w:val="24"/>
          <w:szCs w:val="24"/>
          <w:shd w:fill="auto" w:val="clear"/>
        </w:rPr>
        <w:t xml:space="preserve">Заказчик несет перед Исполнителем ответственность за каждый выезд наряда группы задержания </w:t>
      </w:r>
      <w:r>
        <w:rPr>
          <w:rStyle w:val="Style24"/>
          <w:rFonts w:eastAsia="Times New Roman" w:cs="Times New Roman"/>
          <w:color w:val="000000"/>
          <w:spacing w:val="-6"/>
          <w:sz w:val="24"/>
          <w:szCs w:val="24"/>
          <w:shd w:fill="auto" w:val="clear"/>
          <w:lang w:eastAsia="ru-RU"/>
        </w:rPr>
        <w:t>на ложные срабатывания ТСО по вине Заказчика</w:t>
      </w:r>
      <w:r>
        <w:rPr>
          <w:rStyle w:val="Style24"/>
          <w:rFonts w:eastAsia="ヒラギノ角ゴ Pro W3"/>
          <w:color w:val="000000"/>
          <w:spacing w:val="-6"/>
          <w:sz w:val="24"/>
          <w:szCs w:val="24"/>
          <w:shd w:fill="auto" w:val="clear"/>
        </w:rPr>
        <w:t xml:space="preserve"> в виде оплаты  компенсации затрат по установленным тарифам в порядке, предусмотренном пунктом 2.7 раздела 2 настоящего </w:t>
      </w:r>
      <w:r>
        <w:rPr>
          <w:rStyle w:val="Style24"/>
          <w:rFonts w:eastAsia="Times New Roman" w:cs="Times New Roman"/>
          <w:color w:val="000000"/>
          <w:spacing w:val="-6"/>
          <w:sz w:val="24"/>
          <w:szCs w:val="24"/>
          <w:shd w:fill="auto" w:val="clear"/>
          <w:lang w:eastAsia="ru-RU"/>
        </w:rPr>
        <w:t>Договора</w:t>
      </w:r>
      <w:r>
        <w:rPr>
          <w:rStyle w:val="Style24"/>
          <w:rFonts w:eastAsia="ヒラギノ角ゴ Pro W3"/>
          <w:color w:val="000000"/>
          <w:spacing w:val="-6"/>
          <w:sz w:val="24"/>
          <w:szCs w:val="24"/>
          <w:shd w:fill="auto" w:val="clear"/>
        </w:rPr>
        <w:t>.</w:t>
      </w:r>
    </w:p>
    <w:p>
      <w:pPr>
        <w:pStyle w:val="Normal"/>
        <w:shd w:val="clear" w:fill="FFFFFF"/>
        <w:tabs>
          <w:tab w:val="clear" w:pos="720"/>
          <w:tab w:val="left" w:pos="0" w:leader="none"/>
          <w:tab w:val="left" w:pos="993" w:leader="none"/>
        </w:tabs>
        <w:ind w:firstLine="567" w:left="0" w:right="0"/>
        <w:jc w:val="both"/>
        <w:rPr/>
      </w:pPr>
      <w:r>
        <w:rPr>
          <w:sz w:val="24"/>
          <w:szCs w:val="24"/>
        </w:rPr>
        <w:t>4.</w:t>
      </w:r>
      <w:r>
        <w:rPr>
          <w:rFonts w:eastAsia="Times New Roman" w:cs="Times New Roman"/>
          <w:color w:val="auto"/>
          <w:kern w:val="0"/>
          <w:sz w:val="24"/>
          <w:szCs w:val="24"/>
          <w:lang w:val="ru-RU" w:eastAsia="ru-RU" w:bidi="ar-SA"/>
        </w:rPr>
        <w:t>4</w:t>
      </w:r>
      <w:r>
        <w:rPr>
          <w:sz w:val="24"/>
          <w:szCs w:val="24"/>
        </w:rPr>
        <w:t xml:space="preserve"> </w:t>
      </w:r>
      <w:r>
        <w:rPr>
          <w:rStyle w:val="Style24"/>
          <w:rFonts w:cs="Times New Roman"/>
          <w:sz w:val="24"/>
          <w:szCs w:val="24"/>
        </w:rPr>
        <w:t>Взыскание Сторонами неустойки (</w:t>
      </w:r>
      <w:r>
        <w:rPr>
          <w:rStyle w:val="Style24"/>
          <w:rFonts w:cs="Times New Roman"/>
          <w:sz w:val="24"/>
          <w:szCs w:val="24"/>
          <w:lang w:eastAsia="en-US"/>
        </w:rPr>
        <w:t>штрафов, пеней</w:t>
      </w:r>
      <w:r>
        <w:rPr>
          <w:rStyle w:val="Style24"/>
          <w:rFonts w:cs="Times New Roman"/>
          <w:sz w:val="24"/>
          <w:szCs w:val="24"/>
        </w:rPr>
        <w:t>) за нарушение обязательств по настоящему Договору производится путем направления в письменном виде соответствующего требования (претензии) об их уплате.</w:t>
      </w:r>
    </w:p>
    <w:p>
      <w:pPr>
        <w:pStyle w:val="Normal"/>
        <w:shd w:val="clear" w:fill="FFFFFF"/>
        <w:tabs>
          <w:tab w:val="clear" w:pos="720"/>
          <w:tab w:val="left" w:pos="1020" w:leader="none"/>
        </w:tabs>
        <w:bidi w:val="0"/>
        <w:ind w:firstLine="567" w:left="0" w:right="0"/>
        <w:jc w:val="both"/>
        <w:rPr/>
      </w:pPr>
      <w:r>
        <w:rPr>
          <w:rFonts w:eastAsia="Times New Roman" w:cs="Times New Roman"/>
          <w:color w:val="auto"/>
          <w:kern w:val="0"/>
          <w:sz w:val="24"/>
          <w:szCs w:val="24"/>
          <w:lang w:val="ru-RU" w:eastAsia="en-US" w:bidi="ar-SA"/>
        </w:rPr>
        <w:t>4</w:t>
      </w:r>
      <w:r>
        <w:rPr>
          <w:rFonts w:cs="Times New Roman"/>
          <w:sz w:val="24"/>
          <w:szCs w:val="24"/>
          <w:lang w:eastAsia="en-US"/>
        </w:rPr>
        <w:t xml:space="preserve">.5. Пени за просрочку платежа начисляются за каждый день просрочки исполнения Заказчиком обязательства по оплате оказанных Исполнителем услуг, начиная со дня следующего после дня истечения установленного пунктами 2.5, 2.7 раздела 2 настоящего Договора срока исполнения обязательства по оплате Заказчиком оказанных Исполнителем услуг, в размере 0,3% (нуль целых и </w:t>
      </w:r>
      <w:r>
        <w:rPr>
          <w:rFonts w:eastAsia="Times New Roman" w:cs="Times New Roman"/>
          <w:color w:val="auto"/>
          <w:sz w:val="24"/>
          <w:szCs w:val="24"/>
          <w:lang w:val="ru-RU" w:eastAsia="en-US" w:bidi="ar-SA"/>
        </w:rPr>
        <w:t>три</w:t>
      </w:r>
      <w:r>
        <w:rPr>
          <w:rFonts w:cs="Times New Roman"/>
          <w:sz w:val="24"/>
          <w:szCs w:val="24"/>
          <w:lang w:eastAsia="en-US"/>
        </w:rPr>
        <w:t xml:space="preserve"> десятых процента) от неоплаченной в срок суммы.</w:t>
      </w:r>
    </w:p>
    <w:p>
      <w:pPr>
        <w:pStyle w:val="Normal"/>
        <w:shd w:val="clear" w:fill="FFFFFF"/>
        <w:tabs>
          <w:tab w:val="clear" w:pos="720"/>
          <w:tab w:val="left" w:pos="1276" w:leader="none"/>
        </w:tabs>
        <w:bidi w:val="0"/>
        <w:ind w:firstLine="567" w:left="0" w:right="0"/>
        <w:jc w:val="both"/>
        <w:rPr/>
      </w:pPr>
      <w:r>
        <w:rPr>
          <w:rFonts w:eastAsia="Times New Roman" w:cs="Times New Roman"/>
          <w:color w:val="auto"/>
          <w:kern w:val="0"/>
          <w:sz w:val="24"/>
          <w:szCs w:val="24"/>
          <w:lang w:val="ru-RU" w:eastAsia="ru-RU" w:bidi="ar-SA"/>
        </w:rPr>
        <w:t>4</w:t>
      </w:r>
      <w:r>
        <w:rPr>
          <w:rFonts w:cs="Times New Roman"/>
          <w:sz w:val="24"/>
          <w:szCs w:val="24"/>
        </w:rPr>
        <w:t xml:space="preserve">.6. За каждый факт неисполнения Заказчиком обязательств, предусмотренных Договором, за исключением просрочки исполнения обязательств, предусмотренных Договором, размер штрафа устанавливается в виде фиксированной суммы </w:t>
      </w:r>
      <w:r>
        <w:rPr>
          <w:rFonts w:cs="Times New Roman"/>
          <w:sz w:val="24"/>
          <w:szCs w:val="24"/>
          <w:lang w:eastAsia="en-US"/>
        </w:rPr>
        <w:t xml:space="preserve">в размере </w:t>
      </w:r>
      <w:r>
        <w:rPr>
          <w:rFonts w:cs="Times New Roman"/>
          <w:sz w:val="24"/>
          <w:szCs w:val="24"/>
        </w:rPr>
        <w:t xml:space="preserve">1000,00 руб. </w:t>
      </w:r>
      <w:r>
        <w:rPr>
          <w:rFonts w:cs="Times New Roman"/>
          <w:sz w:val="24"/>
          <w:szCs w:val="24"/>
          <w:lang w:eastAsia="en-US"/>
        </w:rPr>
        <w:t>(Одна тысяча рублей 00 копеек).</w:t>
      </w:r>
    </w:p>
    <w:p>
      <w:pPr>
        <w:pStyle w:val="Normal"/>
        <w:shd w:val="clear" w:fill="FFFFFF"/>
        <w:tabs>
          <w:tab w:val="clear" w:pos="720"/>
          <w:tab w:val="left" w:pos="1276" w:leader="none"/>
        </w:tabs>
        <w:bidi w:val="0"/>
        <w:ind w:firstLine="567" w:left="0" w:right="0"/>
        <w:jc w:val="both"/>
        <w:rPr/>
      </w:pPr>
      <w:r>
        <w:rPr>
          <w:rFonts w:eastAsia="Times New Roman" w:cs="Times New Roman"/>
          <w:color w:val="auto"/>
          <w:kern w:val="0"/>
          <w:sz w:val="24"/>
          <w:szCs w:val="24"/>
          <w:lang w:val="ru-RU" w:eastAsia="ru-RU" w:bidi="ar-SA"/>
        </w:rPr>
        <w:t>4</w:t>
      </w:r>
      <w:r>
        <w:rPr>
          <w:rFonts w:cs="Times New Roman"/>
          <w:sz w:val="24"/>
          <w:szCs w:val="24"/>
        </w:rPr>
        <w:t>.7. Общая сумма начисленной неустойки (</w:t>
      </w:r>
      <w:r>
        <w:rPr>
          <w:rFonts w:cs="Times New Roman"/>
          <w:sz w:val="24"/>
          <w:szCs w:val="24"/>
          <w:lang w:eastAsia="en-US"/>
        </w:rPr>
        <w:t>штрафов, пеней)</w:t>
      </w:r>
      <w:r>
        <w:rPr>
          <w:rFonts w:cs="Times New Roman"/>
          <w:sz w:val="24"/>
          <w:szCs w:val="24"/>
        </w:rPr>
        <w:t xml:space="preserve"> за неисполнение или ненадлежащее исполнение Заказчиком обязательств, предусмотренных настоящим Договором, не может превышать Цену договора.</w:t>
      </w:r>
    </w:p>
    <w:p>
      <w:pPr>
        <w:pStyle w:val="Normal"/>
        <w:shd w:val="clear" w:fill="FFFFFF"/>
        <w:tabs>
          <w:tab w:val="clear" w:pos="720"/>
          <w:tab w:val="left" w:pos="1134" w:leader="none"/>
          <w:tab w:val="left" w:pos="1276" w:leader="none"/>
        </w:tabs>
        <w:bidi w:val="0"/>
        <w:ind w:firstLine="567" w:left="0" w:right="0"/>
        <w:jc w:val="both"/>
        <w:rPr/>
      </w:pPr>
      <w:r>
        <w:rPr>
          <w:rFonts w:eastAsia="Times New Roman" w:cs="Times New Roman"/>
          <w:color w:val="auto"/>
          <w:kern w:val="0"/>
          <w:sz w:val="24"/>
          <w:szCs w:val="24"/>
          <w:lang w:val="ru-RU" w:eastAsia="ru-RU" w:bidi="ar-SA"/>
        </w:rPr>
        <w:t>4</w:t>
      </w:r>
      <w:r>
        <w:rPr>
          <w:rFonts w:cs="Times New Roman"/>
          <w:sz w:val="24"/>
          <w:szCs w:val="24"/>
        </w:rPr>
        <w:t xml:space="preserve">.8. </w:t>
      </w:r>
      <w:r>
        <w:rPr>
          <w:rFonts w:cs="Times New Roman"/>
          <w:sz w:val="24"/>
          <w:szCs w:val="24"/>
          <w:lang w:eastAsia="en-US"/>
        </w:rPr>
        <w:t xml:space="preserve">Пени начисляются за каждый день просрочки исполнения </w:t>
      </w:r>
      <w:r>
        <w:rPr>
          <w:rFonts w:cs="Times New Roman"/>
          <w:sz w:val="24"/>
          <w:szCs w:val="24"/>
        </w:rPr>
        <w:t>Исполнителем</w:t>
      </w:r>
      <w:r>
        <w:rPr>
          <w:rFonts w:cs="Times New Roman"/>
          <w:sz w:val="24"/>
          <w:szCs w:val="24"/>
          <w:lang w:eastAsia="en-US"/>
        </w:rPr>
        <w:t xml:space="preserve"> обязательства, предусмотренного Договором, начиная со дня, следующего за днем истечения установленного Договором срока исполнения обязательства, в размере 0,3% (нуль целых и </w:t>
      </w:r>
      <w:r>
        <w:rPr>
          <w:rFonts w:eastAsia="Times New Roman" w:cs="Times New Roman"/>
          <w:color w:val="auto"/>
          <w:sz w:val="24"/>
          <w:szCs w:val="24"/>
          <w:lang w:val="ru-RU" w:eastAsia="en-US" w:bidi="ar-SA"/>
        </w:rPr>
        <w:t>три</w:t>
      </w:r>
      <w:r>
        <w:rPr>
          <w:rFonts w:cs="Times New Roman"/>
          <w:sz w:val="24"/>
          <w:szCs w:val="24"/>
          <w:lang w:eastAsia="en-US"/>
        </w:rPr>
        <w:t xml:space="preserve"> десятых процента) от ежемесячной стоимости услуг, установленной </w:t>
      </w:r>
      <w:r>
        <w:rPr>
          <w:rFonts w:eastAsia="Times New Roman" w:cs="Times New Roman"/>
          <w:color w:val="auto"/>
          <w:kern w:val="0"/>
          <w:sz w:val="24"/>
          <w:szCs w:val="24"/>
          <w:lang w:val="ru-RU" w:eastAsia="en-US" w:bidi="ar-SA"/>
        </w:rPr>
        <w:t xml:space="preserve">в Приложении № 1 к </w:t>
      </w:r>
      <w:r>
        <w:rPr>
          <w:rFonts w:cs="Times New Roman"/>
          <w:sz w:val="24"/>
          <w:szCs w:val="24"/>
          <w:lang w:eastAsia="en-US"/>
        </w:rPr>
        <w:t>настояще</w:t>
      </w:r>
      <w:r>
        <w:rPr>
          <w:rFonts w:eastAsia="Times New Roman" w:cs="Times New Roman"/>
          <w:color w:val="auto"/>
          <w:kern w:val="0"/>
          <w:sz w:val="24"/>
          <w:szCs w:val="24"/>
          <w:lang w:val="ru-RU" w:eastAsia="en-US" w:bidi="ar-SA"/>
        </w:rPr>
        <w:t>му</w:t>
      </w:r>
      <w:r>
        <w:rPr>
          <w:rFonts w:cs="Times New Roman"/>
          <w:sz w:val="24"/>
          <w:szCs w:val="24"/>
          <w:lang w:eastAsia="en-US"/>
        </w:rPr>
        <w:t xml:space="preserve"> Договору, уменьшенной на сумму, пропорциональную объему обязательств, предусмотренных Договором и фактически исполненных </w:t>
      </w:r>
      <w:r>
        <w:rPr>
          <w:rFonts w:cs="Times New Roman"/>
          <w:sz w:val="24"/>
          <w:szCs w:val="24"/>
        </w:rPr>
        <w:t>Исполнителем</w:t>
      </w:r>
      <w:r>
        <w:rPr>
          <w:rFonts w:cs="Times New Roman"/>
          <w:sz w:val="24"/>
          <w:szCs w:val="24"/>
          <w:lang w:eastAsia="en-US"/>
        </w:rPr>
        <w:t>.</w:t>
      </w:r>
    </w:p>
    <w:p>
      <w:pPr>
        <w:pStyle w:val="Normal"/>
        <w:shd w:val="clear" w:fill="FFFFFF"/>
        <w:tabs>
          <w:tab w:val="clear" w:pos="720"/>
          <w:tab w:val="left" w:pos="1276" w:leader="none"/>
        </w:tabs>
        <w:bidi w:val="0"/>
        <w:ind w:firstLine="567" w:left="0" w:right="0"/>
        <w:jc w:val="both"/>
        <w:rPr>
          <w:rFonts w:ascii="Times New Roman" w:hAnsi="Times New Roman" w:cs="Times New Roman"/>
          <w:sz w:val="24"/>
          <w:szCs w:val="24"/>
        </w:rPr>
      </w:pPr>
      <w:r>
        <w:rPr>
          <w:rFonts w:eastAsia="Times New Roman" w:cs="Times New Roman"/>
          <w:color w:val="auto"/>
          <w:kern w:val="0"/>
          <w:sz w:val="24"/>
          <w:szCs w:val="24"/>
          <w:lang w:val="ru-RU" w:eastAsia="ru-RU" w:bidi="ar-SA"/>
        </w:rPr>
        <w:t>4</w:t>
      </w:r>
      <w:r>
        <w:rPr>
          <w:rFonts w:cs="Times New Roman"/>
          <w:sz w:val="24"/>
          <w:szCs w:val="24"/>
        </w:rPr>
        <w:t>.9. За каждый факт неисполнения или ненадлежащего исполнения Исполнителем обязательств, предусмотренных настоящим Договором, за исключением просрочки исполнения обязательств, предусмотренных Договором, размер штрафа устанавливается в виде фиксированной суммы в размере 1000,00 руб. (Одна тысяча рублей 00 копеек).</w:t>
      </w:r>
    </w:p>
    <w:p>
      <w:pPr>
        <w:pStyle w:val="Normal"/>
        <w:shd w:val="clear" w:fill="FFFFFF"/>
        <w:tabs>
          <w:tab w:val="clear" w:pos="720"/>
          <w:tab w:val="left" w:pos="1276" w:leader="none"/>
        </w:tabs>
        <w:bidi w:val="0"/>
        <w:ind w:firstLine="567" w:left="0" w:right="0"/>
        <w:jc w:val="both"/>
        <w:rPr>
          <w:rFonts w:ascii="Times New Roman" w:hAnsi="Times New Roman" w:cs="Times New Roman"/>
          <w:sz w:val="24"/>
          <w:szCs w:val="24"/>
        </w:rPr>
      </w:pPr>
      <w:r>
        <w:rPr>
          <w:rFonts w:eastAsia="Times New Roman" w:cs="Times New Roman"/>
          <w:color w:val="auto"/>
          <w:kern w:val="0"/>
          <w:sz w:val="24"/>
          <w:szCs w:val="24"/>
          <w:lang w:val="ru-RU" w:eastAsia="ru-RU" w:bidi="ar-SA"/>
        </w:rPr>
        <w:t>4</w:t>
      </w:r>
      <w:r>
        <w:rPr>
          <w:rFonts w:cs="Times New Roman"/>
          <w:sz w:val="24"/>
          <w:szCs w:val="24"/>
        </w:rPr>
        <w:t>.10. Общая сумма начисленной неустойки (штрафов, пеней) за неисполнение или ненадлежащее исполнение Исполнителем обязательств, предусмотренных настоящим Договором, не может превышать Цену договора.</w:t>
      </w:r>
    </w:p>
    <w:p>
      <w:pPr>
        <w:pStyle w:val="Normal"/>
        <w:shd w:val="clear" w:fill="FFFFFF"/>
        <w:tabs>
          <w:tab w:val="clear" w:pos="720"/>
          <w:tab w:val="left" w:pos="1276" w:leader="none"/>
        </w:tabs>
        <w:bidi w:val="0"/>
        <w:ind w:firstLine="567" w:left="0" w:right="0"/>
        <w:jc w:val="both"/>
        <w:rPr/>
      </w:pPr>
      <w:r>
        <w:rPr>
          <w:rFonts w:eastAsia="Times New Roman" w:cs="Times New Roman"/>
          <w:color w:val="auto"/>
          <w:kern w:val="0"/>
          <w:sz w:val="24"/>
          <w:szCs w:val="24"/>
          <w:lang w:val="ru-RU" w:eastAsia="ru-RU" w:bidi="ar-SA"/>
        </w:rPr>
        <w:t>4</w:t>
      </w:r>
      <w:r>
        <w:rPr>
          <w:rFonts w:cs="Times New Roman"/>
          <w:sz w:val="24"/>
          <w:szCs w:val="24"/>
        </w:rPr>
        <w:t xml:space="preserve">.11. </w:t>
      </w:r>
      <w:r>
        <w:rPr>
          <w:rFonts w:eastAsia="Times New Roman" w:cs="Times New Roman"/>
          <w:sz w:val="24"/>
          <w:szCs w:val="24"/>
          <w:lang w:eastAsia="ru-RU"/>
        </w:rPr>
        <w:t>Неустойка</w:t>
      </w:r>
      <w:r>
        <w:rPr>
          <w:rFonts w:cs="Times New Roman"/>
          <w:sz w:val="24"/>
          <w:szCs w:val="24"/>
        </w:rPr>
        <w:t xml:space="preserve"> уплачива</w:t>
      </w:r>
      <w:r>
        <w:rPr>
          <w:rFonts w:eastAsia="Times New Roman" w:cs="Times New Roman"/>
          <w:sz w:val="24"/>
          <w:szCs w:val="24"/>
          <w:lang w:eastAsia="ru-RU"/>
        </w:rPr>
        <w:t>е</w:t>
      </w:r>
      <w:r>
        <w:rPr>
          <w:rFonts w:cs="Times New Roman"/>
          <w:sz w:val="24"/>
          <w:szCs w:val="24"/>
        </w:rPr>
        <w:t xml:space="preserve">тся виновной Стороной в добровольном порядке посредством перечисления сумм </w:t>
      </w:r>
      <w:r>
        <w:rPr>
          <w:rFonts w:eastAsia="Times New Roman" w:cs="Times New Roman"/>
          <w:sz w:val="24"/>
          <w:szCs w:val="24"/>
          <w:lang w:eastAsia="ru-RU"/>
        </w:rPr>
        <w:t>штрафов, пеней</w:t>
      </w:r>
      <w:r>
        <w:rPr>
          <w:rFonts w:cs="Times New Roman"/>
          <w:sz w:val="24"/>
          <w:szCs w:val="24"/>
        </w:rPr>
        <w:t xml:space="preserve"> по реквизитам, указанным Стороной в требовании (претензии). Виновная Сторона обязана уплатить второй Стороне неустойку (</w:t>
      </w:r>
      <w:r>
        <w:rPr>
          <w:rFonts w:cs="Times New Roman"/>
          <w:sz w:val="24"/>
          <w:szCs w:val="24"/>
          <w:lang w:eastAsia="en-US"/>
        </w:rPr>
        <w:t>штрафы, пени</w:t>
      </w:r>
      <w:r>
        <w:rPr>
          <w:rFonts w:cs="Times New Roman"/>
          <w:sz w:val="24"/>
          <w:szCs w:val="24"/>
        </w:rPr>
        <w:t>) в течение 5 (пяти) рабочих дней после получения от нее соответствующего письменного требования (претензии). Виновная Сторона представляет второй Стороне документальное подтверждение такого перечисления в течение 5 (пяти) рабочих дней с даты осуществления платежа.</w:t>
      </w:r>
    </w:p>
    <w:p>
      <w:pPr>
        <w:pStyle w:val="Normal"/>
        <w:widowControl/>
        <w:tabs>
          <w:tab w:val="clear" w:pos="720"/>
          <w:tab w:val="left" w:pos="1276" w:leader="none"/>
        </w:tabs>
        <w:ind w:firstLine="567" w:left="0" w:right="0"/>
        <w:jc w:val="both"/>
        <w:rPr/>
      </w:pPr>
      <w:r>
        <w:rPr>
          <w:rStyle w:val="Style24"/>
          <w:rFonts w:eastAsia="Times New Roman" w:cs="Times New Roman"/>
          <w:color w:val="000000"/>
          <w:kern w:val="0"/>
          <w:sz w:val="24"/>
          <w:szCs w:val="24"/>
          <w:shd w:fill="FFFFFF" w:val="clear"/>
          <w:lang w:val="ru-RU" w:eastAsia="en-US" w:bidi="ar-SA"/>
        </w:rPr>
        <w:t>4</w:t>
      </w:r>
      <w:r>
        <w:rPr>
          <w:rStyle w:val="Style24"/>
          <w:rFonts w:cs="Times New Roman"/>
          <w:sz w:val="24"/>
          <w:szCs w:val="24"/>
          <w:shd w:fill="FFFFFF" w:val="clear"/>
          <w:lang w:eastAsia="en-US"/>
        </w:rPr>
        <w:t>.12. Сторона освобождается от уплаты неустойки (штрафов, пеней), если докажет, что просрочка исполнения соответствующего обязательства, неисполнение или ненадлежащее исполнение обязательств, предусмотренных настоящим Договором, произошли вследствие обстоятельств непреодолимой силы или по вине другой Стороны.</w:t>
      </w:r>
    </w:p>
    <w:p>
      <w:pPr>
        <w:pStyle w:val="Normal"/>
        <w:widowControl/>
        <w:tabs>
          <w:tab w:val="clear" w:pos="720"/>
          <w:tab w:val="left" w:pos="1276" w:leader="none"/>
        </w:tabs>
        <w:ind w:firstLine="567" w:left="0" w:right="0"/>
        <w:jc w:val="both"/>
        <w:rPr/>
      </w:pPr>
      <w:r>
        <w:rPr>
          <w:rStyle w:val="Style24"/>
          <w:rFonts w:eastAsia="Times New Roman" w:cs="Times New Roman"/>
          <w:color w:val="auto"/>
          <w:kern w:val="0"/>
          <w:sz w:val="24"/>
          <w:szCs w:val="24"/>
          <w:lang w:val="ru-RU" w:eastAsia="ru-RU" w:bidi="ar-SA"/>
        </w:rPr>
        <w:t>4</w:t>
      </w:r>
      <w:r>
        <w:rPr>
          <w:rStyle w:val="Style24"/>
          <w:sz w:val="24"/>
          <w:szCs w:val="24"/>
        </w:rPr>
        <w:t xml:space="preserve">.13. Уплата неустойки (пеней, штрафов) не освобождает виновную Сторону от необходимости исполнения иных принятых обязательств по настоящему </w:t>
      </w:r>
      <w:r>
        <w:rPr>
          <w:rStyle w:val="Style24"/>
          <w:rFonts w:eastAsia="Times New Roman" w:cs="Times New Roman"/>
          <w:color w:val="auto"/>
          <w:sz w:val="24"/>
          <w:szCs w:val="24"/>
          <w:lang w:val="ru-RU" w:eastAsia="zh-CN" w:bidi="ar-SA"/>
        </w:rPr>
        <w:t>Договору</w:t>
      </w:r>
      <w:r>
        <w:rPr>
          <w:rStyle w:val="Style24"/>
          <w:sz w:val="24"/>
          <w:szCs w:val="24"/>
        </w:rPr>
        <w:t>.</w:t>
      </w:r>
    </w:p>
    <w:p>
      <w:pPr>
        <w:pStyle w:val="Normal"/>
        <w:widowControl/>
        <w:tabs>
          <w:tab w:val="clear" w:pos="720"/>
          <w:tab w:val="left" w:pos="1276" w:leader="none"/>
        </w:tabs>
        <w:ind w:firstLine="567" w:left="0" w:right="0"/>
        <w:jc w:val="both"/>
        <w:rPr/>
      </w:pPr>
      <w:r>
        <w:rPr>
          <w:rStyle w:val="Style24"/>
          <w:rFonts w:eastAsia="Times New Roman" w:cs="Times New Roman"/>
          <w:color w:val="auto"/>
          <w:kern w:val="0"/>
          <w:sz w:val="24"/>
          <w:szCs w:val="24"/>
          <w:lang w:val="ru-RU" w:eastAsia="ru-RU" w:bidi="ar-SA"/>
        </w:rPr>
        <w:t>4</w:t>
      </w:r>
      <w:r>
        <w:rPr>
          <w:rStyle w:val="Style24"/>
          <w:sz w:val="24"/>
          <w:szCs w:val="24"/>
        </w:rPr>
        <w:t xml:space="preserve">.14. Исполнитель не несет ответственность за ущерб, </w:t>
      </w:r>
      <w:r>
        <w:rPr>
          <w:rStyle w:val="Style24"/>
          <w:rFonts w:eastAsia="Times New Roman" w:cs="Times New Roman"/>
          <w:sz w:val="24"/>
          <w:szCs w:val="24"/>
          <w:lang w:eastAsia="ru-RU"/>
        </w:rPr>
        <w:t>причиненный</w:t>
      </w:r>
      <w:r>
        <w:rPr>
          <w:rStyle w:val="Style24"/>
          <w:sz w:val="24"/>
          <w:szCs w:val="24"/>
        </w:rPr>
        <w:t xml:space="preserve"> Заказчику. </w:t>
      </w:r>
    </w:p>
    <w:p>
      <w:pPr>
        <w:pStyle w:val="Normal"/>
        <w:widowControl/>
        <w:tabs>
          <w:tab w:val="clear" w:pos="720"/>
          <w:tab w:val="left" w:pos="1276" w:leader="none"/>
        </w:tabs>
        <w:ind w:firstLine="567" w:left="0" w:right="0"/>
        <w:jc w:val="both"/>
        <w:rPr/>
      </w:pPr>
      <w:r>
        <w:rPr>
          <w:rStyle w:val="Style24"/>
          <w:rFonts w:eastAsia="Times New Roman" w:cs="Times New Roman"/>
          <w:color w:val="auto"/>
          <w:kern w:val="0"/>
          <w:sz w:val="24"/>
          <w:szCs w:val="24"/>
          <w:lang w:val="ru-RU" w:eastAsia="ru-RU" w:bidi="ar-SA"/>
        </w:rPr>
        <w:t>4</w:t>
      </w:r>
      <w:r>
        <w:rPr>
          <w:rStyle w:val="Style24"/>
          <w:sz w:val="24"/>
          <w:szCs w:val="24"/>
        </w:rPr>
        <w:t xml:space="preserve">.15. Меры ответственности Сторон, не предусмотренные в настоящем </w:t>
      </w:r>
      <w:r>
        <w:rPr>
          <w:rStyle w:val="Style24"/>
          <w:rFonts w:eastAsia="Times New Roman" w:cs="Times New Roman"/>
          <w:sz w:val="24"/>
          <w:szCs w:val="24"/>
          <w:lang w:eastAsia="ru-RU"/>
        </w:rPr>
        <w:t>Д</w:t>
      </w:r>
      <w:r>
        <w:rPr>
          <w:rStyle w:val="Style24"/>
          <w:rFonts w:eastAsia="Times New Roman" w:cs="Times New Roman"/>
          <w:bCs/>
          <w:sz w:val="24"/>
          <w:szCs w:val="24"/>
          <w:lang w:eastAsia="ru-RU"/>
        </w:rPr>
        <w:t>оговоре</w:t>
      </w:r>
      <w:r>
        <w:rPr>
          <w:rStyle w:val="Style24"/>
          <w:sz w:val="24"/>
          <w:szCs w:val="24"/>
        </w:rPr>
        <w:t>, применяются в соответствии с нормами законодательства Российской Федерации.</w:t>
      </w:r>
    </w:p>
    <w:p>
      <w:pPr>
        <w:pStyle w:val="Normal"/>
        <w:shd w:val="clear" w:fill="FFFFFF"/>
        <w:tabs>
          <w:tab w:val="clear" w:pos="720"/>
          <w:tab w:val="left" w:pos="0" w:leader="none"/>
          <w:tab w:val="left" w:pos="993" w:leader="none"/>
        </w:tabs>
        <w:ind w:firstLine="567" w:left="0" w:right="0"/>
        <w:jc w:val="both"/>
        <w:rPr/>
      </w:pPr>
      <w:r>
        <w:rPr>
          <w:rStyle w:val="Style24"/>
          <w:rFonts w:eastAsia="ヒラギノ角ゴ Pro W3;Times New Roman" w:cs="Times New Roman"/>
          <w:color w:val="000000"/>
          <w:spacing w:val="-6"/>
          <w:kern w:val="0"/>
          <w:sz w:val="24"/>
          <w:szCs w:val="24"/>
          <w:lang w:val="ru-RU" w:eastAsia="ru-RU" w:bidi="ar-SA"/>
        </w:rPr>
        <w:t>4</w:t>
      </w:r>
      <w:r>
        <w:rPr>
          <w:rStyle w:val="Style24"/>
          <w:rFonts w:eastAsia="ヒラギノ角ゴ Pro W3;Times New Roman"/>
          <w:color w:val="000000"/>
          <w:spacing w:val="-6"/>
          <w:sz w:val="24"/>
          <w:szCs w:val="24"/>
        </w:rPr>
        <w:t xml:space="preserve">.16. Окончание срока действия </w:t>
      </w:r>
      <w:r>
        <w:rPr>
          <w:rStyle w:val="Style24"/>
          <w:rFonts w:eastAsia="Times New Roman" w:cs="Times New Roman"/>
          <w:color w:val="000000"/>
          <w:spacing w:val="-6"/>
          <w:sz w:val="24"/>
          <w:szCs w:val="24"/>
          <w:lang w:eastAsia="ru-RU"/>
        </w:rPr>
        <w:t>Договора</w:t>
      </w:r>
      <w:r>
        <w:rPr>
          <w:rStyle w:val="Style24"/>
          <w:rFonts w:eastAsia="ヒラギノ角ゴ Pro W3;Times New Roman"/>
          <w:color w:val="000000"/>
          <w:spacing w:val="-6"/>
          <w:sz w:val="24"/>
          <w:szCs w:val="24"/>
        </w:rPr>
        <w:t xml:space="preserve"> не освобождает Стороны от исполнения своих неисполненных обязательств, выплаты причитающейся неустойки (штрафы, пени), возникших вследствие неисполнения или ненадлежащего исполнения своих обязательств по </w:t>
      </w:r>
      <w:r>
        <w:rPr>
          <w:rStyle w:val="Style24"/>
          <w:rFonts w:eastAsia="Times New Roman" w:cs="Times New Roman"/>
          <w:color w:val="000000"/>
          <w:spacing w:val="-6"/>
          <w:sz w:val="24"/>
          <w:szCs w:val="24"/>
          <w:lang w:eastAsia="ru-RU"/>
        </w:rPr>
        <w:t>Договору</w:t>
      </w:r>
      <w:r>
        <w:rPr>
          <w:rStyle w:val="Style24"/>
          <w:rFonts w:eastAsia="ヒラギノ角ゴ Pro W3;Times New Roman"/>
          <w:color w:val="000000"/>
          <w:spacing w:val="-6"/>
          <w:sz w:val="24"/>
          <w:szCs w:val="24"/>
        </w:rPr>
        <w:t xml:space="preserve"> в период его действия.</w:t>
      </w:r>
      <w:r>
        <w:rPr>
          <w:sz w:val="24"/>
          <w:szCs w:val="24"/>
        </w:rPr>
        <w:t xml:space="preserve"> </w:t>
      </w:r>
    </w:p>
    <w:p>
      <w:pPr>
        <w:pStyle w:val="Normal"/>
        <w:shd w:val="clear" w:fill="FFFFFF"/>
        <w:tabs>
          <w:tab w:val="clear" w:pos="720"/>
          <w:tab w:val="left" w:pos="917" w:leader="none"/>
        </w:tabs>
        <w:ind w:firstLine="567" w:left="0" w:right="0"/>
        <w:jc w:val="both"/>
        <w:rPr>
          <w:sz w:val="24"/>
          <w:szCs w:val="24"/>
        </w:rPr>
      </w:pPr>
      <w:r>
        <w:rPr>
          <w:sz w:val="24"/>
          <w:szCs w:val="24"/>
        </w:rPr>
      </w:r>
    </w:p>
    <w:p>
      <w:pPr>
        <w:pStyle w:val="ListParagraph"/>
        <w:shd w:val="clear" w:fill="FFFFFF"/>
        <w:tabs>
          <w:tab w:val="clear" w:pos="720"/>
          <w:tab w:val="left" w:pos="567" w:leader="none"/>
        </w:tabs>
        <w:ind w:hanging="0" w:left="0" w:right="0"/>
        <w:jc w:val="center"/>
        <w:rPr>
          <w:b/>
          <w:bCs/>
          <w:sz w:val="24"/>
          <w:szCs w:val="24"/>
        </w:rPr>
      </w:pPr>
      <w:r>
        <w:rPr>
          <w:b/>
          <w:bCs/>
          <w:sz w:val="24"/>
          <w:szCs w:val="24"/>
        </w:rPr>
        <w:t>5. ОБСТОЯТЕЛЬСТВА НЕПРЕОДОЛИМОЙ СИЛЫ</w:t>
      </w:r>
    </w:p>
    <w:p>
      <w:pPr>
        <w:pStyle w:val="ListParagraph"/>
        <w:widowControl/>
        <w:tabs>
          <w:tab w:val="clear" w:pos="720"/>
          <w:tab w:val="left" w:pos="1134" w:leader="none"/>
        </w:tabs>
        <w:ind w:firstLine="567" w:left="0" w:right="0"/>
        <w:jc w:val="both"/>
        <w:rPr/>
      </w:pPr>
      <w:r>
        <w:rPr>
          <w:rFonts w:eastAsia="ヒラギノ角ゴ Pro W3"/>
          <w:color w:val="000000"/>
          <w:sz w:val="24"/>
          <w:szCs w:val="24"/>
        </w:rPr>
        <w:t xml:space="preserve">5.1. Стороны освобождаются от ответственности за неисполнение или ненадлежащее 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ни одна из Сторон не могла ни предвидеть, ни предотвратить разумными мерами. К таким событиям чрезвычайного характера относятся: военные и боевые действия, восстания, блокады, взрывы, стихийные бедствия (пожары, наводнения, землетрясения, шторм, оседание почвы и т. п.), эпидемии, пандемии, эпизоотии, эпифитотии, забастовки, гражданские беспорядки, принятие органами государственной власти или управления нормативных документов, повлекших за собой невозможность исполнения настоящего Договора. </w:t>
      </w:r>
    </w:p>
    <w:p>
      <w:pPr>
        <w:pStyle w:val="ListParagraph"/>
        <w:widowControl/>
        <w:tabs>
          <w:tab w:val="clear" w:pos="720"/>
          <w:tab w:val="left" w:pos="0" w:leader="none"/>
          <w:tab w:val="left" w:pos="1134" w:leader="none"/>
        </w:tabs>
        <w:ind w:firstLine="568" w:left="0" w:right="0"/>
        <w:jc w:val="both"/>
        <w:rPr>
          <w:sz w:val="24"/>
          <w:szCs w:val="24"/>
        </w:rPr>
      </w:pPr>
      <w:r>
        <w:rPr>
          <w:sz w:val="24"/>
          <w:szCs w:val="24"/>
        </w:rPr>
        <w:t>5.2. Об обстоятельствах непреодолимой силы Стороны обязаны незамедлительно письменно уведомить друг друга, но не позднее 3 (трех) календарных дней со дня их наступления и/или прекращения, приложив в подтверждение соответствующий документ органа, уполномоченного удостоверять факт наличия и продолжительности действия непреодолимой силы.</w:t>
      </w:r>
    </w:p>
    <w:p>
      <w:pPr>
        <w:pStyle w:val="Normal"/>
        <w:widowControl/>
        <w:tabs>
          <w:tab w:val="clear" w:pos="720"/>
          <w:tab w:val="left" w:pos="1134" w:leader="none"/>
        </w:tabs>
        <w:ind w:firstLine="568" w:left="0" w:right="0"/>
        <w:jc w:val="both"/>
        <w:rPr>
          <w:sz w:val="24"/>
          <w:szCs w:val="24"/>
        </w:rPr>
      </w:pPr>
      <w:r>
        <w:rPr>
          <w:sz w:val="24"/>
          <w:szCs w:val="24"/>
        </w:rPr>
        <w:t>5.3. При отсутствии своевременного извещения, предусмотренного пунктом 5.2 настоящего раздела, виновная Сторона лишается права ссылаться на возникшие обстоятельства непреодолимой силы как на таковые, и обязана возместить другой Стороне убытки, причиненные не извещением или несвоевременным извещением о наступлении указанных обстоятельств.</w:t>
      </w:r>
    </w:p>
    <w:p>
      <w:pPr>
        <w:pStyle w:val="Normal"/>
        <w:widowControl/>
        <w:tabs>
          <w:tab w:val="clear" w:pos="720"/>
          <w:tab w:val="left" w:pos="1134" w:leader="none"/>
        </w:tabs>
        <w:ind w:firstLine="568" w:left="0" w:right="0"/>
        <w:jc w:val="both"/>
        <w:rPr>
          <w:sz w:val="24"/>
          <w:szCs w:val="24"/>
        </w:rPr>
      </w:pPr>
      <w:r>
        <w:rPr>
          <w:sz w:val="24"/>
          <w:szCs w:val="24"/>
        </w:rPr>
        <w:t>5.4. В случае наступления обстоятельств непреодолимой силы, срок исполнения обязательств по настоящему Договору отодвигается на срок их действия, но не более 1 (одного) месяца. Если обстоятельства непреодолимой силы продолжают действовать более 1 (одного) месяца, то каждая Сторона вправе расторгнуть Договор в одностороннем порядке, письменно уведомив об этом другую Сторону не менее, чем  за 5 (пять) рабочих дней.</w:t>
      </w:r>
    </w:p>
    <w:p>
      <w:pPr>
        <w:pStyle w:val="Normal"/>
        <w:widowControl/>
        <w:tabs>
          <w:tab w:val="clear" w:pos="720"/>
          <w:tab w:val="left" w:pos="1134" w:leader="none"/>
        </w:tabs>
        <w:ind w:firstLine="568" w:left="0" w:right="0"/>
        <w:jc w:val="both"/>
        <w:rPr>
          <w:sz w:val="24"/>
          <w:szCs w:val="24"/>
        </w:rPr>
      </w:pPr>
      <w:r>
        <w:rPr>
          <w:sz w:val="24"/>
          <w:szCs w:val="24"/>
        </w:rPr>
        <w:t>5.5. Обязательства Сторон возобновляются после прекращения действия  обстоятельств непреодолимой силы.</w:t>
      </w:r>
    </w:p>
    <w:p>
      <w:pPr>
        <w:pStyle w:val="Normal"/>
        <w:widowControl/>
        <w:tabs>
          <w:tab w:val="clear" w:pos="720"/>
          <w:tab w:val="left" w:pos="1134" w:leader="none"/>
        </w:tabs>
        <w:jc w:val="both"/>
        <w:rPr>
          <w:sz w:val="24"/>
          <w:szCs w:val="24"/>
        </w:rPr>
      </w:pPr>
      <w:r>
        <w:rPr>
          <w:sz w:val="24"/>
          <w:szCs w:val="24"/>
        </w:rPr>
      </w:r>
    </w:p>
    <w:p>
      <w:pPr>
        <w:pStyle w:val="Normal"/>
        <w:widowControl/>
        <w:numPr>
          <w:ilvl w:val="0"/>
          <w:numId w:val="0"/>
        </w:numPr>
        <w:shd w:val="clear" w:fill="FFFFFF"/>
        <w:tabs>
          <w:tab w:val="clear" w:pos="720"/>
          <w:tab w:val="left" w:pos="740" w:leader="none"/>
        </w:tabs>
        <w:ind w:hanging="0" w:left="360"/>
        <w:jc w:val="center"/>
        <w:rPr>
          <w:b/>
          <w:bCs/>
          <w:spacing w:val="-2"/>
          <w:sz w:val="24"/>
          <w:szCs w:val="24"/>
        </w:rPr>
      </w:pPr>
      <w:r>
        <w:rPr>
          <w:b/>
          <w:bCs/>
          <w:spacing w:val="-2"/>
          <w:sz w:val="24"/>
          <w:szCs w:val="24"/>
        </w:rPr>
        <w:t>6. ПОРЯДОК РАЗРЕШЕНИЯ СПОРОВ</w:t>
      </w:r>
    </w:p>
    <w:p>
      <w:pPr>
        <w:pStyle w:val="Normal"/>
        <w:widowControl/>
        <w:tabs>
          <w:tab w:val="clear" w:pos="720"/>
          <w:tab w:val="left" w:pos="1134" w:leader="none"/>
        </w:tabs>
        <w:ind w:firstLine="568" w:left="0" w:right="0"/>
        <w:jc w:val="both"/>
        <w:rPr>
          <w:rFonts w:eastAsia="ヒラギノ角ゴ Pro W3"/>
          <w:bCs/>
          <w:color w:val="000000"/>
          <w:sz w:val="24"/>
          <w:szCs w:val="24"/>
        </w:rPr>
      </w:pPr>
      <w:r>
        <w:rPr>
          <w:rFonts w:eastAsia="ヒラギノ角ゴ Pro W3"/>
          <w:bCs/>
          <w:color w:val="000000"/>
          <w:sz w:val="24"/>
          <w:szCs w:val="24"/>
        </w:rPr>
        <w:t xml:space="preserve">6.1. </w:t>
      </w:r>
      <w:r>
        <w:rPr>
          <w:rStyle w:val="Style24"/>
          <w:rFonts w:eastAsia="ヒラギノ角ゴ Pro W3;Times New Roman" w:cs="Times New Roman"/>
          <w:bCs/>
          <w:color w:val="000000"/>
          <w:spacing w:val="-2"/>
          <w:sz w:val="24"/>
          <w:szCs w:val="24"/>
        </w:rPr>
        <w:t xml:space="preserve">Все споры и разногласия, возникающие в процессе реализации настоящего Договора, разрешаются Сторонами путем переговоров. Если разногласия и спорные вопросы не могут быть разрешены Сторонами, они подлежат разрешению в судебном порядке, установленном законодательством Российской Федерации. </w:t>
      </w:r>
    </w:p>
    <w:p>
      <w:pPr>
        <w:pStyle w:val="Normal"/>
        <w:tabs>
          <w:tab w:val="clear" w:pos="720"/>
          <w:tab w:val="left" w:pos="1134" w:leader="none"/>
        </w:tabs>
        <w:bidi w:val="0"/>
        <w:ind w:firstLine="568" w:left="0" w:right="0"/>
        <w:jc w:val="both"/>
        <w:rPr>
          <w:rFonts w:ascii="Times New Roman" w:hAnsi="Times New Roman" w:eastAsia="ヒラギノ角ゴ Pro W3;Times New Roman" w:cs="Times New Roman"/>
          <w:bCs/>
          <w:color w:val="000000"/>
          <w:sz w:val="24"/>
          <w:szCs w:val="24"/>
        </w:rPr>
      </w:pPr>
      <w:r>
        <w:rPr>
          <w:rFonts w:eastAsia="ヒラギノ角ゴ Pro W3;Times New Roman" w:cs="Times New Roman"/>
          <w:bCs/>
          <w:color w:val="000000"/>
          <w:kern w:val="0"/>
          <w:sz w:val="24"/>
          <w:szCs w:val="24"/>
          <w:lang w:val="ru-RU" w:eastAsia="ru-RU" w:bidi="ar-SA"/>
        </w:rPr>
        <w:t>6</w:t>
      </w:r>
      <w:r>
        <w:rPr>
          <w:rFonts w:eastAsia="ヒラギノ角ゴ Pro W3;Times New Roman" w:cs="Times New Roman"/>
          <w:bCs/>
          <w:color w:val="000000"/>
          <w:sz w:val="24"/>
          <w:szCs w:val="24"/>
        </w:rPr>
        <w:t xml:space="preserve">.2. Претензионный порядок досудебного урегулирования споров является обязательным. Срок рассмотрения претензии составляет не более 15 (пятнадцати) календарных дней со дня ее направления. </w:t>
      </w:r>
    </w:p>
    <w:p>
      <w:pPr>
        <w:pStyle w:val="Normal"/>
        <w:widowControl/>
        <w:tabs>
          <w:tab w:val="clear" w:pos="720"/>
          <w:tab w:val="left" w:pos="1134" w:leader="none"/>
        </w:tabs>
        <w:ind w:firstLine="568" w:left="0" w:right="0"/>
        <w:jc w:val="both"/>
        <w:rPr>
          <w:rFonts w:eastAsia="ヒラギノ角ゴ Pro W3"/>
          <w:bCs/>
          <w:color w:val="000000"/>
          <w:sz w:val="24"/>
          <w:szCs w:val="24"/>
        </w:rPr>
      </w:pPr>
      <w:r>
        <w:rPr>
          <w:rStyle w:val="Style24"/>
          <w:rFonts w:eastAsia="ヒラギノ角ゴ Pro W3;Times New Roman" w:cs="Times New Roman"/>
          <w:bCs/>
          <w:color w:val="000000"/>
          <w:spacing w:val="-2"/>
          <w:kern w:val="0"/>
          <w:sz w:val="24"/>
          <w:szCs w:val="24"/>
          <w:lang w:val="ru-RU" w:eastAsia="ru-RU" w:bidi="ar-SA"/>
        </w:rPr>
        <w:t>6</w:t>
      </w:r>
      <w:r>
        <w:rPr>
          <w:rStyle w:val="Style24"/>
          <w:rFonts w:eastAsia="ヒラギノ角ゴ Pro W3;Times New Roman" w:cs="Times New Roman"/>
          <w:bCs/>
          <w:color w:val="000000"/>
          <w:spacing w:val="-2"/>
          <w:sz w:val="24"/>
          <w:szCs w:val="24"/>
        </w:rPr>
        <w:t>.3. Во всем, что не предусмотрено настоящим Договором, Стороны руководствуются действующим законодательством.</w:t>
      </w:r>
    </w:p>
    <w:p>
      <w:pPr>
        <w:pStyle w:val="BodyTextIndent"/>
        <w:shd w:val="clear" w:fill="FFFFFF"/>
        <w:tabs>
          <w:tab w:val="clear" w:pos="720"/>
          <w:tab w:val="left" w:pos="917" w:leader="none"/>
        </w:tabs>
        <w:ind w:firstLine="567" w:left="0" w:right="0"/>
        <w:rPr>
          <w:color w:val="auto"/>
          <w:spacing w:val="0"/>
          <w:sz w:val="24"/>
          <w:szCs w:val="24"/>
        </w:rPr>
      </w:pPr>
      <w:r>
        <w:rPr>
          <w:color w:val="auto"/>
          <w:spacing w:val="0"/>
          <w:sz w:val="24"/>
          <w:szCs w:val="24"/>
        </w:rPr>
      </w:r>
    </w:p>
    <w:p>
      <w:pPr>
        <w:pStyle w:val="Normal"/>
        <w:numPr>
          <w:ilvl w:val="0"/>
          <w:numId w:val="0"/>
        </w:numPr>
        <w:shd w:val="clear" w:fill="FFFFFF"/>
        <w:ind w:hanging="0" w:left="360"/>
        <w:jc w:val="center"/>
        <w:rPr>
          <w:b/>
          <w:bCs/>
          <w:spacing w:val="-2"/>
          <w:sz w:val="24"/>
          <w:szCs w:val="24"/>
        </w:rPr>
      </w:pPr>
      <w:r>
        <w:rPr>
          <w:b/>
          <w:bCs/>
          <w:spacing w:val="-2"/>
          <w:sz w:val="24"/>
          <w:szCs w:val="24"/>
        </w:rPr>
        <w:t>7. СРОК ДЕЙСТВИЯ, ПОРЯДОК ИЗМЕНЕНИЯ, ПРИОСТАНОВЛЕНИЯ И РАСТОРЖЕНИЯ ДОГОВОРА</w:t>
      </w:r>
    </w:p>
    <w:p>
      <w:pPr>
        <w:pStyle w:val="BodyTextIndent"/>
        <w:shd w:val="clear" w:fill="FFFFFF"/>
        <w:ind w:firstLine="568" w:left="0" w:right="0"/>
        <w:rPr/>
      </w:pPr>
      <w:r>
        <w:rPr>
          <w:spacing w:val="-2"/>
          <w:sz w:val="24"/>
          <w:szCs w:val="24"/>
        </w:rPr>
        <w:t>7.1. Настоящий Договор вступает в силу с момента его подписания Сторонами и действует с</w:t>
      </w:r>
      <w:r>
        <w:rPr>
          <w:spacing w:val="-2"/>
          <w:sz w:val="24"/>
          <w:szCs w:val="24"/>
          <w:shd w:fill="auto" w:val="clear"/>
        </w:rPr>
        <w:t xml:space="preserve"> </w:t>
      </w:r>
      <w:r>
        <w:rPr>
          <w:rStyle w:val="Style24"/>
          <w:rFonts w:cs="Times New Roman"/>
          <w:color w:val="000000"/>
          <w:spacing w:val="-6"/>
          <w:sz w:val="24"/>
          <w:szCs w:val="24"/>
          <w:shd w:fill="FFFFFF" w:val="clear"/>
          <w:lang w:eastAsia="zh-CN"/>
        </w:rPr>
        <w:t>«_____» _______</w:t>
      </w:r>
      <w:r>
        <w:rPr>
          <w:spacing w:val="-2"/>
          <w:sz w:val="24"/>
          <w:szCs w:val="24"/>
          <w:shd w:fill="auto" w:val="clear"/>
        </w:rPr>
        <w:t xml:space="preserve"> 2025 года по 31 декабря 2025 года, а в части принятых на себя Сторонами обязательств по настоящему </w:t>
      </w:r>
      <w:r>
        <w:rPr>
          <w:rFonts w:eastAsia="Times New Roman" w:cs="Times New Roman"/>
          <w:color w:val="000000"/>
          <w:spacing w:val="-2"/>
          <w:sz w:val="24"/>
          <w:szCs w:val="24"/>
          <w:shd w:fill="auto" w:val="clear"/>
          <w:lang w:val="ru-RU" w:bidi="ar-SA"/>
        </w:rPr>
        <w:t>Договору,</w:t>
      </w:r>
      <w:r>
        <w:rPr>
          <w:spacing w:val="-2"/>
          <w:sz w:val="24"/>
          <w:szCs w:val="24"/>
          <w:shd w:fill="auto" w:val="clear"/>
        </w:rPr>
        <w:t xml:space="preserve"> </w:t>
      </w:r>
      <w:r>
        <w:rPr>
          <w:spacing w:val="-2"/>
          <w:sz w:val="24"/>
          <w:szCs w:val="24"/>
        </w:rPr>
        <w:t xml:space="preserve">до полного их исполнения. </w:t>
      </w:r>
    </w:p>
    <w:p>
      <w:pPr>
        <w:pStyle w:val="Normal"/>
        <w:shd w:val="clear" w:fill="FFFFFF"/>
        <w:ind w:firstLine="567" w:left="0" w:right="0"/>
        <w:jc w:val="both"/>
        <w:rPr/>
      </w:pPr>
      <w:r>
        <w:rPr>
          <w:rFonts w:eastAsia="Times New Roman" w:cs="Times New Roman"/>
          <w:color w:val="000000"/>
          <w:spacing w:val="-6"/>
          <w:kern w:val="0"/>
          <w:sz w:val="24"/>
          <w:szCs w:val="24"/>
          <w:lang w:val="ru-RU" w:eastAsia="zh-CN" w:bidi="ar-SA"/>
        </w:rPr>
        <w:t>7</w:t>
      </w:r>
      <w:r>
        <w:rPr>
          <w:color w:val="000000"/>
          <w:spacing w:val="-6"/>
          <w:sz w:val="24"/>
          <w:szCs w:val="24"/>
          <w:lang w:eastAsia="zh-CN"/>
        </w:rPr>
        <w:t>.2. </w:t>
      </w:r>
      <w:r>
        <w:rPr>
          <w:rFonts w:cs="Times New Roman"/>
          <w:color w:val="000000"/>
          <w:spacing w:val="-6"/>
          <w:sz w:val="24"/>
          <w:szCs w:val="24"/>
          <w:lang w:eastAsia="zh-CN"/>
        </w:rPr>
        <w:t>Окончание срока действия Договора не освобождает Стороны от ответственности за его нарушение.</w:t>
      </w:r>
    </w:p>
    <w:p>
      <w:pPr>
        <w:pStyle w:val="Normal"/>
        <w:shd w:val="clear" w:fill="FFFFFF"/>
        <w:ind w:firstLine="567" w:left="0" w:right="0"/>
        <w:jc w:val="both"/>
        <w:rPr/>
      </w:pPr>
      <w:r>
        <w:rPr>
          <w:rStyle w:val="Style24"/>
          <w:rFonts w:eastAsia="Times New Roman" w:cs="Times New Roman"/>
          <w:color w:val="000000"/>
          <w:spacing w:val="-6"/>
          <w:kern w:val="0"/>
          <w:sz w:val="24"/>
          <w:szCs w:val="24"/>
          <w:lang w:val="ru-RU" w:eastAsia="zh-CN" w:bidi="ar-SA"/>
        </w:rPr>
        <w:t>7</w:t>
      </w:r>
      <w:r>
        <w:rPr>
          <w:rStyle w:val="Style24"/>
          <w:rFonts w:cs="Times New Roman"/>
          <w:color w:val="000000"/>
          <w:spacing w:val="-6"/>
          <w:sz w:val="24"/>
          <w:szCs w:val="24"/>
          <w:lang w:eastAsia="zh-CN"/>
        </w:rPr>
        <w:t xml:space="preserve">.3. </w:t>
      </w:r>
      <w:r>
        <w:rPr>
          <w:rStyle w:val="Style24"/>
          <w:rFonts w:cs="Times New Roman"/>
          <w:color w:val="000000"/>
          <w:spacing w:val="0"/>
          <w:sz w:val="24"/>
          <w:szCs w:val="24"/>
          <w:shd w:fill="auto" w:val="clear"/>
          <w:lang w:eastAsia="zh-CN"/>
        </w:rPr>
        <w:t xml:space="preserve">Если за один месяц до окончания срока действия настоящего Договора ни одна из Сторон письменно не потребует его прекращения, договор считается автоматически продленным на прежних условиях на следующий календарный год. </w:t>
      </w:r>
    </w:p>
    <w:p>
      <w:pPr>
        <w:pStyle w:val="Normal"/>
        <w:shd w:val="clear" w:fill="FFFFFF"/>
        <w:ind w:firstLine="567" w:left="0" w:right="0"/>
        <w:jc w:val="both"/>
        <w:rPr/>
      </w:pPr>
      <w:r>
        <w:rPr>
          <w:rStyle w:val="Style24"/>
          <w:rFonts w:cs="Times New Roman"/>
          <w:color w:val="000000"/>
          <w:spacing w:val="0"/>
          <w:sz w:val="24"/>
          <w:szCs w:val="24"/>
          <w:shd w:fill="auto" w:val="clear"/>
          <w:lang w:eastAsia="zh-CN"/>
        </w:rPr>
        <w:t>Дальнейшая пролонгация настоящего Договора осуществляется на тех же условиях и в том же порядке.</w:t>
      </w:r>
    </w:p>
    <w:p>
      <w:pPr>
        <w:pStyle w:val="Normal"/>
        <w:shd w:val="clear" w:fill="FFFFFF"/>
        <w:ind w:firstLine="567" w:left="0" w:right="0"/>
        <w:jc w:val="both"/>
        <w:rPr/>
      </w:pPr>
      <w:r>
        <w:rPr>
          <w:rStyle w:val="Style24"/>
          <w:rFonts w:eastAsia="Times New Roman" w:cs="Times New Roman"/>
          <w:color w:val="000000"/>
          <w:spacing w:val="-6"/>
          <w:kern w:val="0"/>
          <w:sz w:val="24"/>
          <w:szCs w:val="24"/>
          <w:lang w:val="ru-RU" w:eastAsia="zh-CN" w:bidi="ar-SA"/>
        </w:rPr>
        <w:t>7</w:t>
      </w:r>
      <w:r>
        <w:rPr>
          <w:rStyle w:val="Style24"/>
          <w:rFonts w:cs="Times New Roman"/>
          <w:color w:val="000000"/>
          <w:spacing w:val="-6"/>
          <w:sz w:val="24"/>
          <w:szCs w:val="24"/>
          <w:lang w:eastAsia="zh-CN"/>
        </w:rPr>
        <w:t xml:space="preserve">.4. Любые изменения и дополнения к настоящему Договору (за исключением </w:t>
      </w:r>
      <w:r>
        <w:rPr>
          <w:rStyle w:val="Style24"/>
          <w:rFonts w:eastAsia="Times New Roman" w:cs="Times New Roman"/>
          <w:color w:val="000000"/>
          <w:spacing w:val="-6"/>
          <w:sz w:val="24"/>
          <w:szCs w:val="24"/>
          <w:lang w:val="ru-RU" w:eastAsia="zh-CN" w:bidi="ar-SA"/>
        </w:rPr>
        <w:t>изменений, перечисленных в пункте 2.4 раздела 2</w:t>
      </w:r>
      <w:r>
        <w:rPr>
          <w:rStyle w:val="Style24"/>
          <w:rFonts w:cs="Times New Roman"/>
          <w:color w:val="000000"/>
          <w:spacing w:val="-6"/>
          <w:sz w:val="24"/>
          <w:szCs w:val="24"/>
          <w:shd w:fill="auto" w:val="clear"/>
          <w:lang w:eastAsia="zh-CN"/>
        </w:rPr>
        <w:t xml:space="preserve">, </w:t>
      </w:r>
      <w:r>
        <w:rPr>
          <w:rStyle w:val="Style24"/>
          <w:rFonts w:cs="Times New Roman"/>
          <w:color w:val="000000"/>
          <w:spacing w:val="-6"/>
          <w:sz w:val="24"/>
          <w:szCs w:val="24"/>
          <w:lang w:eastAsia="zh-CN"/>
        </w:rPr>
        <w:t xml:space="preserve">а также изменений и дополнений, вносимых в раздел </w:t>
      </w:r>
      <w:r>
        <w:rPr>
          <w:rStyle w:val="Style24"/>
          <w:rFonts w:cs="Times New Roman"/>
          <w:color w:val="000000"/>
          <w:spacing w:val="-6"/>
          <w:sz w:val="24"/>
          <w:szCs w:val="24"/>
          <w:shd w:fill="FFFFFF" w:val="clear"/>
          <w:lang w:eastAsia="zh-CN"/>
        </w:rPr>
        <w:t>10 «АДРЕСА, ПЛАТЕЖНЫЕ И ИНЫЕ РЕКВИЗИТЫ, ПОДПИСИ СТОРОН»)</w:t>
      </w:r>
      <w:r>
        <w:rPr>
          <w:rStyle w:val="Style24"/>
          <w:rFonts w:cs="Times New Roman"/>
          <w:color w:val="000000"/>
          <w:spacing w:val="-6"/>
          <w:sz w:val="24"/>
          <w:szCs w:val="24"/>
          <w:lang w:eastAsia="zh-CN"/>
        </w:rPr>
        <w:t xml:space="preserve"> действительны и являются неотъемлемыми частями настоящего Договора при условии, что они совершены в письменной форме в виде дополнительных соглашений к настоящему Договору и подписаны Сторонами.</w:t>
      </w:r>
    </w:p>
    <w:p>
      <w:pPr>
        <w:pStyle w:val="Normal"/>
        <w:shd w:val="clear" w:fill="FFFFFF"/>
        <w:ind w:firstLine="567" w:left="0" w:right="0"/>
        <w:jc w:val="both"/>
        <w:rPr/>
      </w:pPr>
      <w:r>
        <w:rPr>
          <w:rStyle w:val="Style24"/>
          <w:rFonts w:eastAsia="Times New Roman" w:cs="Times New Roman"/>
          <w:color w:val="auto"/>
          <w:kern w:val="0"/>
          <w:sz w:val="24"/>
          <w:szCs w:val="24"/>
          <w:lang w:val="ru-RU" w:eastAsia="zh-CN" w:bidi="ar-SA"/>
        </w:rPr>
        <w:t>7</w:t>
      </w:r>
      <w:r>
        <w:rPr>
          <w:rStyle w:val="Style24"/>
          <w:sz w:val="24"/>
          <w:szCs w:val="24"/>
          <w:lang w:eastAsia="zh-CN"/>
        </w:rPr>
        <w:t>.5. </w:t>
      </w:r>
      <w:r>
        <w:rPr>
          <w:rStyle w:val="Style24"/>
          <w:color w:val="000000"/>
          <w:sz w:val="24"/>
          <w:szCs w:val="24"/>
          <w:lang w:eastAsia="zh-CN"/>
        </w:rPr>
        <w:t>Изменение условий договора в ходе его исполнения допускается в случаях:</w:t>
      </w:r>
    </w:p>
    <w:p>
      <w:pPr>
        <w:pStyle w:val="Normal"/>
        <w:suppressAutoHyphens w:val="true"/>
        <w:overflowPunct w:val="true"/>
        <w:ind w:firstLine="567" w:left="0" w:right="0"/>
        <w:jc w:val="both"/>
        <w:rPr/>
      </w:pPr>
      <w:r>
        <w:rPr>
          <w:color w:val="000000"/>
          <w:sz w:val="24"/>
          <w:szCs w:val="24"/>
        </w:rPr>
        <w:t>1</w:t>
      </w:r>
      <w:bookmarkStart w:id="2" w:name="sub_2311"/>
      <w:r>
        <w:rPr>
          <w:color w:val="000000"/>
          <w:sz w:val="24"/>
          <w:szCs w:val="24"/>
        </w:rPr>
        <w:t xml:space="preserve">) </w:t>
      </w:r>
      <w:r>
        <w:rPr>
          <w:rFonts w:eastAsia="Times New Roman" w:cs="Times New Roman"/>
          <w:color w:val="000000"/>
          <w:sz w:val="24"/>
          <w:szCs w:val="24"/>
          <w:lang w:eastAsia="ru-RU"/>
        </w:rPr>
        <w:t xml:space="preserve">изменения </w:t>
      </w:r>
      <w:r>
        <w:rPr>
          <w:color w:val="000000"/>
          <w:sz w:val="24"/>
          <w:szCs w:val="24"/>
        </w:rPr>
        <w:t xml:space="preserve">в ходе исполнения Договора по предложению Заказчика объема услуг (количества часов охраны) и (или) срока исполнения </w:t>
      </w:r>
      <w:r>
        <w:rPr>
          <w:rFonts w:eastAsia="Times New Roman" w:cs="Times New Roman"/>
          <w:color w:val="000000"/>
          <w:sz w:val="24"/>
          <w:szCs w:val="24"/>
          <w:lang w:eastAsia="ru-RU"/>
        </w:rPr>
        <w:t>Д</w:t>
      </w:r>
      <w:r>
        <w:rPr>
          <w:color w:val="000000"/>
          <w:sz w:val="24"/>
          <w:szCs w:val="24"/>
        </w:rPr>
        <w:t>оговора при изменении потребности в услугах, на  оказание которых заключен настоящий Договор;</w:t>
      </w:r>
    </w:p>
    <w:p>
      <w:pPr>
        <w:pStyle w:val="Normal"/>
        <w:suppressAutoHyphens w:val="true"/>
        <w:overflowPunct w:val="true"/>
        <w:ind w:firstLine="567" w:left="0" w:right="0"/>
        <w:jc w:val="both"/>
        <w:rPr/>
      </w:pPr>
      <w:r>
        <w:rPr>
          <w:color w:val="000000"/>
          <w:sz w:val="24"/>
          <w:szCs w:val="24"/>
        </w:rPr>
        <w:t>2)</w:t>
      </w:r>
      <w:bookmarkEnd w:id="2"/>
      <w:r>
        <w:rPr>
          <w:color w:val="000000"/>
          <w:sz w:val="24"/>
          <w:szCs w:val="24"/>
        </w:rPr>
        <w:t xml:space="preserve"> изменения в соответствии с законодательством Российской Федерации регулируемых государством цен (тарифов) на услуги (ув</w:t>
      </w:r>
      <w:r>
        <w:rPr>
          <w:rStyle w:val="Style22"/>
          <w:i w:val="false"/>
          <w:color w:val="000000"/>
          <w:sz w:val="24"/>
          <w:szCs w:val="24"/>
          <w:shd w:fill="FFFFFF" w:val="clear"/>
          <w:lang w:eastAsia="zh-CN"/>
        </w:rPr>
        <w:t xml:space="preserve">едомление Заказчика об изменении действующих тарифов </w:t>
      </w:r>
      <w:r>
        <w:rPr>
          <w:rStyle w:val="Style22"/>
          <w:rFonts w:eastAsia="Times New Roman" w:cs="Times New Roman"/>
          <w:i w:val="false"/>
          <w:iCs/>
          <w:color w:val="000000"/>
          <w:sz w:val="24"/>
          <w:szCs w:val="24"/>
          <w:shd w:fill="FFFFFF" w:val="clear"/>
          <w:lang w:eastAsia="ru-RU"/>
        </w:rPr>
        <w:t>производится территориальным органом Росгвардии путем</w:t>
      </w:r>
      <w:r>
        <w:rPr>
          <w:rStyle w:val="Style22"/>
          <w:i w:val="false"/>
          <w:color w:val="000000"/>
          <w:sz w:val="24"/>
          <w:szCs w:val="24"/>
          <w:shd w:fill="FFFFFF" w:val="clear"/>
          <w:lang w:eastAsia="zh-CN"/>
        </w:rPr>
        <w:t xml:space="preserve"> опубликования</w:t>
      </w:r>
      <w:r>
        <w:rPr>
          <w:rStyle w:val="Style24"/>
          <w:color w:val="000000"/>
          <w:sz w:val="24"/>
          <w:szCs w:val="24"/>
          <w:shd w:fill="FFFFFF" w:val="clear"/>
          <w:lang w:eastAsia="zh-CN"/>
        </w:rPr>
        <w:t xml:space="preserve"> новых тарифов на сайте </w:t>
      </w:r>
      <w:hyperlink r:id="rId2">
        <w:r>
          <w:rPr>
            <w:color w:val="000000"/>
            <w:sz w:val="24"/>
            <w:szCs w:val="24"/>
            <w:shd w:fill="FFFFFF" w:val="clear"/>
            <w:lang w:val="en-US" w:eastAsia="zh-CN"/>
          </w:rPr>
          <w:t>https</w:t>
        </w:r>
        <w:r>
          <w:rPr>
            <w:color w:val="000000"/>
            <w:sz w:val="24"/>
            <w:szCs w:val="24"/>
            <w:shd w:fill="FFFFFF" w:val="clear"/>
            <w:lang w:eastAsia="zh-CN"/>
          </w:rPr>
          <w:t>://</w:t>
        </w:r>
        <w:r>
          <w:rPr>
            <w:color w:val="000000"/>
            <w:sz w:val="24"/>
            <w:szCs w:val="24"/>
            <w:shd w:fill="FFFFFF" w:val="clear"/>
            <w:lang w:val="en-US" w:eastAsia="zh-CN"/>
          </w:rPr>
          <w:t>www</w:t>
        </w:r>
        <w:r>
          <w:rPr>
            <w:color w:val="000000"/>
            <w:sz w:val="24"/>
            <w:szCs w:val="24"/>
            <w:shd w:fill="FFFFFF" w:val="clear"/>
            <w:lang w:eastAsia="zh-CN"/>
          </w:rPr>
          <w:t>.82.rosgvuard.gov.ru</w:t>
        </w:r>
      </w:hyperlink>
      <w:r>
        <w:rPr>
          <w:rStyle w:val="Style24"/>
          <w:color w:val="000000"/>
          <w:sz w:val="24"/>
          <w:szCs w:val="24"/>
          <w:shd w:fill="FFFFFF" w:val="clear"/>
          <w:lang w:eastAsia="zh-CN"/>
        </w:rPr>
        <w:t xml:space="preserve">). </w:t>
      </w:r>
      <w:r>
        <w:rPr>
          <w:sz w:val="24"/>
          <w:szCs w:val="24"/>
        </w:rPr>
        <w:t xml:space="preserve">В случае несогласия размером оплаты по измененным тарифам, Заказчик обязан в письменной форме уведомить Исполнителя в течение 15 (пятнадцати) календарных дней с момента вступления в силу соответствующих тарифов. С момента получения Исполнителем такого уведомления договор считается расторгнутым. </w:t>
      </w:r>
      <w:r>
        <w:rPr>
          <w:rStyle w:val="Style24"/>
          <w:color w:val="000000"/>
          <w:spacing w:val="-2"/>
          <w:sz w:val="24"/>
          <w:szCs w:val="24"/>
          <w:lang w:eastAsia="zh-CN"/>
        </w:rPr>
        <w:t>Если по истечении 15 (пятнадцати) календарных дней с момента вступления в силу новых тарифов Заказчик не выразил письменного несогласи</w:t>
      </w:r>
      <w:r>
        <w:rPr>
          <w:rStyle w:val="Style24"/>
          <w:rFonts w:eastAsia="Times New Roman" w:cs="Times New Roman"/>
          <w:color w:val="000000"/>
          <w:spacing w:val="-2"/>
          <w:sz w:val="24"/>
          <w:szCs w:val="24"/>
          <w:lang w:val="ru-RU" w:eastAsia="zh-CN" w:bidi="ar-SA"/>
        </w:rPr>
        <w:t>я</w:t>
      </w:r>
      <w:r>
        <w:rPr>
          <w:rStyle w:val="Style24"/>
          <w:color w:val="000000"/>
          <w:spacing w:val="-2"/>
          <w:sz w:val="24"/>
          <w:szCs w:val="24"/>
          <w:lang w:eastAsia="zh-CN"/>
        </w:rPr>
        <w:t xml:space="preserve"> с их изменением и продолжает пользоваться услугами по настоящему Договору, то новые тарифы автоматически считаются принятыми Заказчиком;</w:t>
      </w:r>
    </w:p>
    <w:p>
      <w:pPr>
        <w:pStyle w:val="Normal"/>
        <w:suppressAutoHyphens w:val="true"/>
        <w:overflowPunct w:val="true"/>
        <w:ind w:firstLine="567" w:left="0" w:right="0"/>
        <w:jc w:val="both"/>
        <w:rPr/>
      </w:pPr>
      <w:r>
        <w:rPr>
          <w:rStyle w:val="Style24"/>
          <w:color w:val="000000"/>
          <w:spacing w:val="-2"/>
          <w:sz w:val="24"/>
          <w:szCs w:val="24"/>
          <w:lang w:eastAsia="zh-CN"/>
        </w:rPr>
        <w:t>3) в иных случаях, не противоречащих действующему законодательству Российской Федерации и условиям настоящего Договора.</w:t>
      </w:r>
    </w:p>
    <w:p>
      <w:pPr>
        <w:pStyle w:val="Normal"/>
        <w:tabs>
          <w:tab w:val="clear" w:pos="720"/>
          <w:tab w:val="left" w:pos="1134" w:leader="none"/>
        </w:tabs>
        <w:suppressAutoHyphens w:val="true"/>
        <w:ind w:firstLine="568" w:left="0" w:right="0"/>
        <w:jc w:val="both"/>
        <w:rPr/>
      </w:pPr>
      <w:r>
        <w:rPr>
          <w:rFonts w:eastAsia="Times New Roman" w:cs="Times New Roman"/>
          <w:color w:val="000000"/>
          <w:kern w:val="0"/>
          <w:sz w:val="24"/>
          <w:szCs w:val="24"/>
          <w:lang w:val="ru-RU" w:eastAsia="ru-RU" w:bidi="ar-SA"/>
        </w:rPr>
        <w:t>7</w:t>
      </w:r>
      <w:r>
        <w:rPr>
          <w:color w:val="000000"/>
          <w:sz w:val="24"/>
          <w:szCs w:val="24"/>
        </w:rPr>
        <w:t xml:space="preserve">.6. </w:t>
      </w:r>
      <w:r>
        <w:rPr>
          <w:sz w:val="24"/>
          <w:szCs w:val="24"/>
        </w:rPr>
        <w:t>Исполнитель приостанавливает оказание услуг по настоящему Договору в одностороннем порядке, без уведомления Заказчика, в случаях:</w:t>
      </w:r>
    </w:p>
    <w:p>
      <w:pPr>
        <w:pStyle w:val="Normal"/>
        <w:ind w:firstLine="567" w:left="0" w:right="0"/>
        <w:jc w:val="both"/>
        <w:rPr>
          <w:sz w:val="24"/>
          <w:szCs w:val="24"/>
        </w:rPr>
      </w:pPr>
      <w:r>
        <w:rPr>
          <w:sz w:val="24"/>
          <w:szCs w:val="24"/>
        </w:rPr>
        <w:t>а) получения информации о возникновении спора о праве собственности и управления имуществом, являющимся Объектом Заказчика, до момента разрешения спора в предусмотренном законодательством Российской Федерации порядке;</w:t>
      </w:r>
    </w:p>
    <w:p>
      <w:pPr>
        <w:pStyle w:val="Normal"/>
        <w:ind w:firstLine="567" w:left="0" w:right="0"/>
        <w:jc w:val="both"/>
        <w:rPr>
          <w:sz w:val="24"/>
          <w:szCs w:val="24"/>
        </w:rPr>
      </w:pPr>
      <w:r>
        <w:rPr>
          <w:sz w:val="24"/>
          <w:szCs w:val="24"/>
        </w:rPr>
        <w:t>б) возникновения организационных и технических причин, препятствующих Исполнителю в осуществлении взятых на себя обязательств по настоящему Договору;</w:t>
      </w:r>
    </w:p>
    <w:p>
      <w:pPr>
        <w:pStyle w:val="Normal"/>
        <w:ind w:firstLine="567" w:left="0" w:right="0"/>
        <w:jc w:val="both"/>
        <w:rPr>
          <w:bCs/>
          <w:sz w:val="24"/>
          <w:szCs w:val="24"/>
        </w:rPr>
      </w:pPr>
      <w:r>
        <w:rPr>
          <w:bCs/>
          <w:sz w:val="24"/>
          <w:szCs w:val="24"/>
        </w:rPr>
        <w:t>в) приостановления, расторжения, отсутствия договора с обслуживающей организацией, осуществляющей эксплуатационно-техническое обслуживание ТСО, установленных на Объекте Заказчика;</w:t>
      </w:r>
    </w:p>
    <w:p>
      <w:pPr>
        <w:pStyle w:val="Normal"/>
        <w:tabs>
          <w:tab w:val="clear" w:pos="720"/>
          <w:tab w:val="left" w:pos="0" w:leader="none"/>
          <w:tab w:val="left" w:pos="1134" w:leader="none"/>
        </w:tabs>
        <w:ind w:firstLine="567" w:left="0" w:right="0"/>
        <w:jc w:val="both"/>
        <w:rPr/>
      </w:pPr>
      <w:r>
        <w:rPr>
          <w:sz w:val="24"/>
          <w:szCs w:val="24"/>
        </w:rPr>
        <w:t>г) н</w:t>
      </w:r>
      <w:r>
        <w:rPr>
          <w:bCs/>
          <w:sz w:val="24"/>
          <w:szCs w:val="24"/>
        </w:rPr>
        <w:t xml:space="preserve">аличия у Заказчика задолженности по оплате за оказанные Исполнителем услуги за 2 (два) месяца и более. </w:t>
      </w:r>
      <w:r>
        <w:rPr>
          <w:sz w:val="24"/>
          <w:szCs w:val="24"/>
        </w:rPr>
        <w:t xml:space="preserve">В этом случае оказание Исполнителем услуг Заказчику возобновляется со дня, следующего за днем полного погашения задолженности. </w:t>
      </w:r>
    </w:p>
    <w:p>
      <w:pPr>
        <w:pStyle w:val="Normal"/>
        <w:tabs>
          <w:tab w:val="clear" w:pos="720"/>
          <w:tab w:val="left" w:pos="1134" w:leader="none"/>
        </w:tabs>
        <w:suppressAutoHyphens w:val="true"/>
        <w:ind w:firstLine="568" w:left="0" w:right="0"/>
        <w:jc w:val="both"/>
        <w:rPr>
          <w:sz w:val="24"/>
          <w:szCs w:val="24"/>
        </w:rPr>
      </w:pPr>
      <w:r>
        <w:rPr>
          <w:rFonts w:eastAsia="Times New Roman" w:cs="Times New Roman"/>
          <w:color w:val="auto"/>
          <w:kern w:val="0"/>
          <w:sz w:val="24"/>
          <w:szCs w:val="24"/>
          <w:lang w:val="ru-RU" w:eastAsia="ru-RU" w:bidi="ar-SA"/>
        </w:rPr>
        <w:t>7</w:t>
      </w:r>
      <w:r>
        <w:rPr>
          <w:sz w:val="24"/>
          <w:szCs w:val="24"/>
        </w:rPr>
        <w:t>.7. Исполнитель может расторгнуть настоящий Договор в одностороннем порядке в случаях:</w:t>
      </w:r>
    </w:p>
    <w:p>
      <w:pPr>
        <w:pStyle w:val="Normal"/>
        <w:shd w:val="clear" w:fill="FFFFFF"/>
        <w:tabs>
          <w:tab w:val="clear" w:pos="720"/>
          <w:tab w:val="left" w:pos="917" w:leader="none"/>
        </w:tabs>
        <w:ind w:firstLine="567" w:left="0" w:right="0"/>
        <w:jc w:val="both"/>
        <w:rPr>
          <w:sz w:val="24"/>
          <w:szCs w:val="24"/>
        </w:rPr>
      </w:pPr>
      <w:r>
        <w:rPr>
          <w:sz w:val="24"/>
          <w:szCs w:val="24"/>
        </w:rPr>
        <w:t>а) отказа Заказчика от переоборудования или изменения типа сигнализации на Объекте, а также технической невозможности использовать установленные средства сигнализации для дальнейшей охраны Объекта;</w:t>
      </w:r>
    </w:p>
    <w:p>
      <w:pPr>
        <w:pStyle w:val="Normal"/>
        <w:ind w:firstLine="567" w:left="0" w:right="0"/>
        <w:jc w:val="both"/>
        <w:rPr>
          <w:sz w:val="24"/>
          <w:szCs w:val="24"/>
        </w:rPr>
      </w:pPr>
      <w:r>
        <w:rPr>
          <w:sz w:val="24"/>
          <w:szCs w:val="24"/>
        </w:rPr>
        <w:t>б) отказа Заказчика от оплаты услуг по новым тарифам;</w:t>
      </w:r>
    </w:p>
    <w:p>
      <w:pPr>
        <w:pStyle w:val="Normal"/>
        <w:ind w:firstLine="567" w:left="0" w:right="0"/>
        <w:jc w:val="both"/>
        <w:rPr>
          <w:sz w:val="24"/>
          <w:szCs w:val="24"/>
        </w:rPr>
      </w:pPr>
      <w:r>
        <w:rPr>
          <w:sz w:val="24"/>
          <w:szCs w:val="24"/>
        </w:rPr>
        <w:t>в) неустранения Заказчиком в установленные Исполнителем сроки недостатков технической укрепленности Объекта, средств охраны и связи, в том числе охранной сигнализации на Объекте, выявленных при обследовании и отраженных в соответствующих Актах обследования Объекта;</w:t>
      </w:r>
    </w:p>
    <w:p>
      <w:pPr>
        <w:pStyle w:val="Normal"/>
        <w:suppressAutoHyphens w:val="true"/>
        <w:overflowPunct w:val="true"/>
        <w:ind w:firstLine="567" w:left="0" w:right="0"/>
        <w:jc w:val="both"/>
        <w:rPr/>
      </w:pPr>
      <w:r>
        <w:rPr>
          <w:rStyle w:val="Style24"/>
          <w:color w:val="000000"/>
          <w:spacing w:val="-2"/>
          <w:sz w:val="24"/>
          <w:szCs w:val="24"/>
          <w:lang w:eastAsia="zh-CN"/>
        </w:rPr>
        <w:t xml:space="preserve">г) в случае отказа Заказчика или несоблюдения </w:t>
      </w:r>
      <w:r>
        <w:rPr>
          <w:rStyle w:val="Style24"/>
          <w:rFonts w:eastAsia="Times New Roman" w:cs="Times New Roman"/>
          <w:color w:val="000000"/>
          <w:spacing w:val="-2"/>
          <w:sz w:val="24"/>
          <w:szCs w:val="24"/>
          <w:lang w:val="ru-RU" w:eastAsia="zh-CN" w:bidi="ar-SA"/>
        </w:rPr>
        <w:t>им</w:t>
      </w:r>
      <w:r>
        <w:rPr>
          <w:rStyle w:val="Style24"/>
          <w:color w:val="000000"/>
          <w:spacing w:val="-2"/>
          <w:sz w:val="24"/>
          <w:szCs w:val="24"/>
          <w:lang w:eastAsia="zh-CN"/>
        </w:rPr>
        <w:t xml:space="preserve"> сроков, установленных Исполнителем, для проведения капитального ремонта или замены ТСО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Normal"/>
        <w:suppressAutoHyphens w:val="true"/>
        <w:overflowPunct w:val="true"/>
        <w:ind w:firstLine="567" w:left="0" w:right="0"/>
        <w:jc w:val="both"/>
        <w:rPr/>
      </w:pPr>
      <w:r>
        <w:rPr>
          <w:rStyle w:val="Style24"/>
          <w:color w:val="000000"/>
          <w:spacing w:val="-2"/>
          <w:sz w:val="24"/>
          <w:szCs w:val="24"/>
          <w:lang w:eastAsia="zh-CN"/>
        </w:rPr>
        <w:t>д) неоднократного либо длящегося нарушения Заказчиком условий настоящего Договора и/или своих обязанностей по настоящему Договору (без уважительных причин).</w:t>
      </w:r>
    </w:p>
    <w:p>
      <w:pPr>
        <w:pStyle w:val="Normal"/>
        <w:widowControl w:val="false"/>
        <w:suppressAutoHyphens w:val="true"/>
        <w:overflowPunct w:val="true"/>
        <w:bidi w:val="0"/>
        <w:ind w:firstLine="567" w:left="0" w:right="0"/>
        <w:jc w:val="both"/>
        <w:rPr/>
      </w:pPr>
      <w:r>
        <w:rPr>
          <w:rStyle w:val="Style24"/>
          <w:rFonts w:eastAsia="Times New Roman" w:cs="Times New Roman"/>
          <w:color w:val="000000"/>
          <w:spacing w:val="-2"/>
          <w:kern w:val="0"/>
          <w:sz w:val="24"/>
          <w:szCs w:val="24"/>
          <w:lang w:val="ru-RU" w:eastAsia="zh-CN" w:bidi="ar-SA"/>
        </w:rPr>
        <w:t>7</w:t>
      </w:r>
      <w:r>
        <w:rPr>
          <w:rStyle w:val="Style24"/>
          <w:color w:val="000000"/>
          <w:spacing w:val="-2"/>
          <w:sz w:val="24"/>
          <w:szCs w:val="24"/>
          <w:lang w:eastAsia="zh-CN"/>
        </w:rPr>
        <w:t>.8. О расторжении Договора в одностороннем порядке Исполнитель направляет Заказчику письменное уведомление по адресу, указанному в разделе 10 «АДРЕСА, ПЛАТЕЖНЫЕ И ИНЫЕ РЕКВИЗИТЫ, ПОДПИСИ СТОРОН» настоящего Договора. Договор считается расторгнутым в день получения Заказчиком уведомления о его расторжении Исполнителем в одностороннем порядке либо в тридцатидневный срок со дня отправки такого уведомления Исполнителем, если оно не будет получено Заказчиком (по любым причинам).</w:t>
      </w:r>
    </w:p>
    <w:p>
      <w:pPr>
        <w:pStyle w:val="Normal"/>
        <w:shd w:val="clear" w:fill="FFFFFF"/>
        <w:ind w:firstLine="567" w:left="0" w:right="0"/>
        <w:jc w:val="both"/>
        <w:rPr/>
      </w:pPr>
      <w:r>
        <w:rPr>
          <w:rStyle w:val="Style24"/>
          <w:rFonts w:eastAsia="Times New Roman" w:cs="Times New Roman"/>
          <w:color w:val="000000"/>
          <w:kern w:val="0"/>
          <w:sz w:val="24"/>
          <w:szCs w:val="24"/>
          <w:lang w:val="ru-RU" w:eastAsia="zh-CN" w:bidi="ar-SA"/>
        </w:rPr>
        <w:t>7</w:t>
      </w:r>
      <w:r>
        <w:rPr>
          <w:rStyle w:val="Style24"/>
          <w:color w:val="000000"/>
          <w:sz w:val="24"/>
          <w:szCs w:val="24"/>
          <w:lang w:eastAsia="zh-CN"/>
        </w:rPr>
        <w:t xml:space="preserve">.9. Расторжение </w:t>
      </w:r>
      <w:r>
        <w:rPr>
          <w:rStyle w:val="Style24"/>
          <w:rFonts w:eastAsia="Times New Roman" w:cs="Times New Roman"/>
          <w:color w:val="000000"/>
          <w:sz w:val="24"/>
          <w:szCs w:val="24"/>
          <w:lang w:eastAsia="zh-CN"/>
        </w:rPr>
        <w:t>Д</w:t>
      </w:r>
      <w:r>
        <w:rPr>
          <w:rStyle w:val="Style24"/>
          <w:color w:val="000000"/>
          <w:sz w:val="24"/>
          <w:szCs w:val="24"/>
          <w:lang w:eastAsia="zh-CN"/>
        </w:rPr>
        <w:t xml:space="preserve">оговора допускается по соглашению </w:t>
      </w:r>
      <w:r>
        <w:rPr>
          <w:rStyle w:val="Style24"/>
          <w:rFonts w:eastAsia="Times New Roman" w:cs="Times New Roman"/>
          <w:color w:val="000000"/>
          <w:sz w:val="24"/>
          <w:szCs w:val="24"/>
          <w:lang w:eastAsia="zh-CN"/>
        </w:rPr>
        <w:t>С</w:t>
      </w:r>
      <w:r>
        <w:rPr>
          <w:rStyle w:val="Style24"/>
          <w:color w:val="000000"/>
          <w:sz w:val="24"/>
          <w:szCs w:val="24"/>
          <w:lang w:eastAsia="zh-CN"/>
        </w:rPr>
        <w:t xml:space="preserve">торон, по решению суда, а также по основаниям, предусмотренным гражданским законодательством, самим </w:t>
      </w:r>
      <w:r>
        <w:rPr>
          <w:rStyle w:val="Style24"/>
          <w:rFonts w:eastAsia="Times New Roman" w:cs="Times New Roman"/>
          <w:color w:val="000000"/>
          <w:sz w:val="24"/>
          <w:szCs w:val="24"/>
          <w:lang w:eastAsia="zh-CN"/>
        </w:rPr>
        <w:t>Д</w:t>
      </w:r>
      <w:r>
        <w:rPr>
          <w:rStyle w:val="Style24"/>
          <w:color w:val="000000"/>
          <w:sz w:val="24"/>
          <w:szCs w:val="24"/>
          <w:lang w:eastAsia="zh-CN"/>
        </w:rPr>
        <w:t>оговором.</w:t>
      </w:r>
    </w:p>
    <w:p>
      <w:pPr>
        <w:pStyle w:val="Normal"/>
        <w:widowControl w:val="false"/>
        <w:tabs>
          <w:tab w:val="clear" w:pos="720"/>
          <w:tab w:val="left" w:pos="0" w:leader="none"/>
          <w:tab w:val="left" w:pos="1134" w:leader="none"/>
        </w:tabs>
        <w:suppressAutoHyphens w:val="true"/>
        <w:bidi w:val="0"/>
        <w:spacing w:lineRule="atLeast" w:line="100"/>
        <w:ind w:firstLine="568" w:left="0" w:right="0"/>
        <w:jc w:val="both"/>
        <w:rPr/>
      </w:pPr>
      <w:r>
        <w:rPr>
          <w:rFonts w:eastAsia="Times New Roman" w:cs="Times New Roman"/>
          <w:color w:val="000000"/>
          <w:kern w:val="0"/>
          <w:sz w:val="24"/>
          <w:szCs w:val="24"/>
          <w:lang w:val="ru-RU" w:eastAsia="ru-RU" w:bidi="ar-SA"/>
        </w:rPr>
        <w:t>7</w:t>
      </w:r>
      <w:r>
        <w:rPr>
          <w:rFonts w:cs="Times New Roman"/>
          <w:color w:val="000000"/>
          <w:sz w:val="24"/>
          <w:szCs w:val="24"/>
        </w:rPr>
        <w:t>.</w:t>
      </w:r>
      <w:r>
        <w:rPr>
          <w:rFonts w:eastAsia="Times New Roman" w:cs="Times New Roman"/>
          <w:color w:val="000000"/>
          <w:sz w:val="24"/>
          <w:szCs w:val="24"/>
          <w:lang w:val="ru-RU" w:bidi="ar-SA"/>
        </w:rPr>
        <w:t>10</w:t>
      </w:r>
      <w:r>
        <w:rPr>
          <w:rFonts w:cs="Times New Roman"/>
          <w:color w:val="000000"/>
          <w:sz w:val="24"/>
          <w:szCs w:val="24"/>
        </w:rPr>
        <w:t>. Стороны могут досрочно расторгнуть настоящий Договор по взаимному согласию, о чем составляют и подписывают соответствующее соглашение.</w:t>
      </w:r>
    </w:p>
    <w:p>
      <w:pPr>
        <w:pStyle w:val="Normal"/>
        <w:widowControl w:val="false"/>
        <w:tabs>
          <w:tab w:val="clear" w:pos="720"/>
          <w:tab w:val="left" w:pos="0" w:leader="none"/>
          <w:tab w:val="left" w:pos="1134" w:leader="none"/>
        </w:tabs>
        <w:suppressAutoHyphens w:val="true"/>
        <w:bidi w:val="0"/>
        <w:spacing w:lineRule="atLeast" w:line="100"/>
        <w:ind w:firstLine="567" w:left="0" w:right="0"/>
        <w:jc w:val="both"/>
        <w:rPr>
          <w:spacing w:val="-2"/>
          <w:sz w:val="24"/>
          <w:szCs w:val="24"/>
        </w:rPr>
      </w:pPr>
      <w:r>
        <w:rPr>
          <w:rFonts w:eastAsia="Times New Roman" w:cs="Times New Roman"/>
          <w:color w:val="auto"/>
          <w:spacing w:val="-2"/>
          <w:kern w:val="0"/>
          <w:sz w:val="24"/>
          <w:szCs w:val="24"/>
          <w:lang w:val="ru-RU" w:eastAsia="ru-RU" w:bidi="ar-SA"/>
        </w:rPr>
        <w:t>7</w:t>
      </w:r>
      <w:r>
        <w:rPr>
          <w:spacing w:val="-2"/>
          <w:sz w:val="24"/>
          <w:szCs w:val="24"/>
        </w:rPr>
        <w:t>.10.1. При расторжении Договора по соглашению Сторон, заинтересованная Сторона обязана направить другой Стороне не менее чем за 15 (пятнадцать) календарных дней до предполагаемой даты расторжения соответствующее уведомление.</w:t>
      </w:r>
    </w:p>
    <w:p>
      <w:pPr>
        <w:pStyle w:val="Normal"/>
        <w:widowControl w:val="false"/>
        <w:tabs>
          <w:tab w:val="clear" w:pos="720"/>
          <w:tab w:val="left" w:pos="0" w:leader="none"/>
          <w:tab w:val="left" w:pos="1134" w:leader="none"/>
        </w:tabs>
        <w:suppressAutoHyphens w:val="true"/>
        <w:bidi w:val="0"/>
        <w:spacing w:lineRule="atLeast" w:line="100"/>
        <w:ind w:firstLine="567" w:left="0" w:right="0"/>
        <w:jc w:val="both"/>
        <w:rPr/>
      </w:pPr>
      <w:r>
        <w:rPr>
          <w:rFonts w:eastAsia="Times New Roman" w:cs="Times New Roman"/>
          <w:color w:val="auto"/>
          <w:kern w:val="0"/>
          <w:sz w:val="24"/>
          <w:szCs w:val="24"/>
          <w:lang w:val="ru-RU" w:eastAsia="ru-RU" w:bidi="ar-SA"/>
        </w:rPr>
        <w:t>7</w:t>
      </w:r>
      <w:r>
        <w:rPr>
          <w:sz w:val="24"/>
          <w:szCs w:val="24"/>
        </w:rPr>
        <w:t xml:space="preserve">.10.2. </w:t>
      </w:r>
      <w:r>
        <w:rPr>
          <w:spacing w:val="-2"/>
          <w:sz w:val="24"/>
          <w:szCs w:val="24"/>
        </w:rPr>
        <w:t xml:space="preserve">Договор считается расторгнутым по соглашению Сторон с момента подписания Сторонами соответствующего соглашения при условии проведения взаиморасчетов по произведенной Заказчиком оплате и </w:t>
      </w:r>
      <w:r>
        <w:rPr>
          <w:rFonts w:eastAsia="Times New Roman" w:cs="Times New Roman"/>
          <w:color w:val="auto"/>
          <w:spacing w:val="-2"/>
          <w:sz w:val="24"/>
          <w:szCs w:val="24"/>
          <w:lang w:val="ru-RU" w:bidi="ar-SA"/>
        </w:rPr>
        <w:t>оказанным</w:t>
      </w:r>
      <w:r>
        <w:rPr>
          <w:spacing w:val="-2"/>
          <w:sz w:val="24"/>
          <w:szCs w:val="24"/>
        </w:rPr>
        <w:t xml:space="preserve"> Исполнителем </w:t>
      </w:r>
      <w:r>
        <w:rPr>
          <w:rFonts w:eastAsia="Times New Roman" w:cs="Times New Roman"/>
          <w:color w:val="auto"/>
          <w:spacing w:val="-2"/>
          <w:sz w:val="24"/>
          <w:szCs w:val="24"/>
          <w:lang w:val="ru-RU" w:bidi="ar-SA"/>
        </w:rPr>
        <w:t xml:space="preserve">услугам, другим расходам Сторон (погашении неустойки, компенсации затрат за выезды группы задержания на ложные срабатывания ТСО по вине Заказчика и пр.) </w:t>
      </w:r>
      <w:r>
        <w:rPr>
          <w:spacing w:val="-2"/>
          <w:sz w:val="24"/>
          <w:szCs w:val="24"/>
        </w:rPr>
        <w:t>.</w:t>
      </w:r>
    </w:p>
    <w:p>
      <w:pPr>
        <w:pStyle w:val="Normal"/>
        <w:widowControl w:val="false"/>
        <w:tabs>
          <w:tab w:val="clear" w:pos="720"/>
          <w:tab w:val="left" w:pos="0" w:leader="none"/>
          <w:tab w:val="left" w:pos="1134" w:leader="none"/>
        </w:tabs>
        <w:suppressAutoHyphens w:val="true"/>
        <w:overflowPunct w:val="false"/>
        <w:bidi w:val="0"/>
        <w:spacing w:lineRule="atLeast" w:line="100" w:before="0" w:after="0"/>
        <w:ind w:firstLine="567" w:left="0" w:right="0"/>
        <w:jc w:val="both"/>
        <w:rPr>
          <w:sz w:val="24"/>
          <w:szCs w:val="24"/>
        </w:rPr>
      </w:pPr>
      <w:r>
        <w:rPr>
          <w:sz w:val="24"/>
          <w:szCs w:val="24"/>
        </w:rPr>
        <w:t>7.11. Договор может быть расторгнут в силу обстоятельств непреодолимой силы (пункт 5.4 раздела 5 настоящего Договора).</w:t>
      </w:r>
    </w:p>
    <w:p>
      <w:pPr>
        <w:pStyle w:val="Normal"/>
        <w:tabs>
          <w:tab w:val="clear" w:pos="720"/>
          <w:tab w:val="left" w:pos="0" w:leader="none"/>
          <w:tab w:val="left" w:pos="1134" w:leader="none"/>
        </w:tabs>
        <w:suppressAutoHyphens w:val="true"/>
        <w:spacing w:lineRule="atLeast" w:line="100"/>
        <w:ind w:firstLine="709" w:left="0" w:right="0"/>
        <w:jc w:val="both"/>
        <w:rPr>
          <w:sz w:val="24"/>
          <w:szCs w:val="24"/>
        </w:rPr>
      </w:pPr>
      <w:r>
        <w:rPr>
          <w:rFonts w:eastAsia="Times New Roman" w:cs="Times New Roman"/>
          <w:color w:val="auto"/>
          <w:kern w:val="0"/>
          <w:sz w:val="24"/>
          <w:szCs w:val="24"/>
          <w:lang w:val="ru-RU" w:eastAsia="ru-RU" w:bidi="ar-SA"/>
        </w:rPr>
        <w:t>7</w:t>
      </w:r>
      <w:r>
        <w:rPr>
          <w:sz w:val="24"/>
          <w:szCs w:val="24"/>
        </w:rPr>
        <w:t xml:space="preserve">.12. По требованию одной из Сторон настоящий Договор может быть расторгнут по решению суда при существенном нарушении условий Договора какой-либо из Сторон. Существенным признается нарушение Договора одной из Сторон, которое влечет для другой Стороны такой ущерб, что она в значительной степени лишается того, на что была вправе рассчитывать при заключении Договора. </w:t>
      </w:r>
    </w:p>
    <w:p>
      <w:pPr>
        <w:pStyle w:val="BodyTextIndent"/>
        <w:widowControl w:val="false"/>
        <w:shd w:val="clear" w:fill="FFFFFF"/>
        <w:suppressAutoHyphens w:val="true"/>
        <w:overflowPunct w:val="false"/>
        <w:bidi w:val="0"/>
        <w:spacing w:lineRule="auto" w:line="240" w:before="0" w:after="0"/>
        <w:ind w:firstLine="680" w:left="0" w:right="0"/>
        <w:jc w:val="both"/>
        <w:rPr/>
      </w:pPr>
      <w:r>
        <w:rPr>
          <w:spacing w:val="-2"/>
          <w:sz w:val="24"/>
          <w:szCs w:val="24"/>
        </w:rPr>
        <w:t>7.13. В случае расторжения настоящего Договора в связи с односторонним отказом Стороны от исполнения настоящего Договора, другая Сторона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настоящего Договора.</w:t>
      </w:r>
    </w:p>
    <w:p>
      <w:pPr>
        <w:pStyle w:val="BodyTextIndent2"/>
        <w:shd w:val="clear" w:fill="FFFFFF"/>
        <w:rPr>
          <w:color w:val="auto"/>
          <w:spacing w:val="0"/>
          <w:sz w:val="24"/>
          <w:szCs w:val="24"/>
        </w:rPr>
      </w:pPr>
      <w:r>
        <w:rPr>
          <w:color w:val="auto"/>
          <w:spacing w:val="0"/>
          <w:sz w:val="24"/>
          <w:szCs w:val="24"/>
        </w:rPr>
      </w:r>
    </w:p>
    <w:p>
      <w:pPr>
        <w:pStyle w:val="Normal"/>
        <w:suppressAutoHyphens w:val="true"/>
        <w:spacing w:lineRule="auto" w:line="252"/>
        <w:jc w:val="center"/>
        <w:rPr>
          <w:b/>
          <w:bCs/>
          <w:sz w:val="24"/>
          <w:szCs w:val="24"/>
        </w:rPr>
      </w:pPr>
      <w:r>
        <w:rPr>
          <w:b/>
          <w:bCs/>
          <w:sz w:val="24"/>
          <w:szCs w:val="24"/>
        </w:rPr>
        <w:t>8. КОНФИДЕНЦИАЛЬНАЯ ИНФОРМАЦИЯ</w:t>
      </w:r>
    </w:p>
    <w:p>
      <w:pPr>
        <w:pStyle w:val="Normal"/>
        <w:ind w:firstLine="737" w:left="0" w:right="0"/>
        <w:jc w:val="both"/>
        <w:rPr>
          <w:sz w:val="24"/>
          <w:szCs w:val="24"/>
        </w:rPr>
      </w:pPr>
      <w:r>
        <w:rPr>
          <w:sz w:val="24"/>
          <w:szCs w:val="24"/>
        </w:rPr>
        <w:t>8.1. Стороны обязуются без обоюдного согласия не передавать третьим лицам либо использовать иным способом, не предусмотренным условиями настоящего Договора, организационно-технологическую, коммерческую, финансовую и иную информацию, ставшую им известной в ходе исполнения настоящего Договора, при условии, что такая информация имеет действительную или потенциальную коммерческую ценность в силу ее неизвестности третьим лицам; к такой информации нет свободного доступа на законном основании; обладатель такой информации принимает надлежащие меры к обеспечению ее конфиденциальности.</w:t>
      </w:r>
    </w:p>
    <w:p>
      <w:pPr>
        <w:pStyle w:val="Normal"/>
        <w:ind w:firstLine="737" w:left="0" w:right="0"/>
        <w:jc w:val="both"/>
        <w:rPr>
          <w:sz w:val="24"/>
          <w:szCs w:val="24"/>
        </w:rPr>
      </w:pPr>
      <w:r>
        <w:rPr>
          <w:sz w:val="24"/>
          <w:szCs w:val="24"/>
        </w:rPr>
        <w:t>8.2. Обязательства по соблюдению конфиденциальности не распространяются на информацию, которую Стороны обязаны раскрыть по законодательству Российской Федерации по требованию органов государственной власти.</w:t>
      </w:r>
    </w:p>
    <w:p>
      <w:pPr>
        <w:pStyle w:val="Normal"/>
        <w:ind w:firstLine="737" w:left="0" w:right="0"/>
        <w:jc w:val="both"/>
        <w:rPr>
          <w:sz w:val="24"/>
          <w:szCs w:val="24"/>
        </w:rPr>
      </w:pPr>
      <w:r>
        <w:rPr>
          <w:sz w:val="24"/>
          <w:szCs w:val="24"/>
        </w:rPr>
        <w:t>8.3. Обязательства по соблюдению конфиденциальности не распространяются на общедоступную информацию или информацию, которая становится публично известной по обстоятельствам, не зависящим от Сторон.</w:t>
      </w:r>
    </w:p>
    <w:p>
      <w:pPr>
        <w:pStyle w:val="Normal"/>
        <w:ind w:firstLine="737" w:left="0" w:right="0"/>
        <w:jc w:val="both"/>
        <w:rPr>
          <w:sz w:val="24"/>
          <w:szCs w:val="24"/>
        </w:rPr>
      </w:pPr>
      <w:r>
        <w:rPr>
          <w:sz w:val="24"/>
          <w:szCs w:val="24"/>
        </w:rPr>
        <w:t>8.4. Стороны примут все необходимые и разумные меры, чтобы предотвратить разглашение полученной информации третьим лицам в течение срока действия настоящего Договора и в течение 3 (трех) лет после прекращения его действия.</w:t>
      </w:r>
    </w:p>
    <w:p>
      <w:pPr>
        <w:pStyle w:val="Normal"/>
        <w:ind w:firstLine="737" w:left="0" w:right="0"/>
        <w:jc w:val="both"/>
        <w:rPr/>
      </w:pPr>
      <w:r>
        <w:rPr>
          <w:sz w:val="24"/>
          <w:szCs w:val="24"/>
        </w:rPr>
        <w:t xml:space="preserve">8.5. </w:t>
      </w:r>
      <w:r>
        <w:rPr>
          <w:color w:val="000000"/>
          <w:sz w:val="24"/>
          <w:szCs w:val="24"/>
        </w:rPr>
        <w:t>В случае нарушения Сторонами условий конфиденциальности, в результате чего одной из Сторон был причинен имущественный и/или ущерб деловой репутации, виновная Сторона обязуется возместить документально подтвержденный причиненный ущерб.</w:t>
      </w:r>
    </w:p>
    <w:p>
      <w:pPr>
        <w:pStyle w:val="NoSpacing"/>
        <w:numPr>
          <w:ilvl w:val="0"/>
          <w:numId w:val="0"/>
        </w:numPr>
        <w:ind w:hanging="0" w:left="540"/>
        <w:jc w:val="center"/>
        <w:rPr>
          <w:b/>
          <w:sz w:val="24"/>
          <w:szCs w:val="24"/>
        </w:rPr>
      </w:pPr>
      <w:r>
        <w:rPr>
          <w:b/>
          <w:sz w:val="24"/>
          <w:szCs w:val="24"/>
        </w:rPr>
        <w:t>9. ПРОЧИЕ УСЛОВИЯ</w:t>
      </w:r>
    </w:p>
    <w:p>
      <w:pPr>
        <w:pStyle w:val="Normal"/>
        <w:ind w:firstLine="567" w:left="0" w:right="0"/>
        <w:jc w:val="both"/>
        <w:rPr/>
      </w:pPr>
      <w:r>
        <w:rPr>
          <w:rStyle w:val="Style24"/>
          <w:sz w:val="24"/>
          <w:szCs w:val="24"/>
          <w:shd w:fill="FFFFFF" w:val="clear"/>
        </w:rPr>
        <w:t xml:space="preserve">9.1. При исполнении </w:t>
      </w:r>
      <w:r>
        <w:rPr>
          <w:rStyle w:val="Style24"/>
          <w:rFonts w:eastAsia="Times New Roman" w:cs="Times New Roman"/>
          <w:sz w:val="24"/>
          <w:szCs w:val="24"/>
          <w:shd w:fill="FFFFFF" w:val="clear"/>
          <w:lang w:eastAsia="ru-RU"/>
        </w:rPr>
        <w:t>Договора</w:t>
      </w:r>
      <w:r>
        <w:rPr>
          <w:rStyle w:val="Style24"/>
          <w:sz w:val="24"/>
          <w:szCs w:val="24"/>
          <w:shd w:fill="FFFFFF" w:val="clear"/>
        </w:rPr>
        <w:t xml:space="preserve"> не допускается перемена Исполнителя, за исключением случая, если новый исполнитель является правопреемником Исполнителя по настоящему </w:t>
      </w:r>
      <w:r>
        <w:rPr>
          <w:rStyle w:val="Style24"/>
          <w:rFonts w:eastAsia="Times New Roman" w:cs="Times New Roman"/>
          <w:sz w:val="24"/>
          <w:szCs w:val="24"/>
          <w:shd w:fill="FFFFFF" w:val="clear"/>
          <w:lang w:eastAsia="ru-RU"/>
        </w:rPr>
        <w:t>Договору</w:t>
      </w:r>
      <w:r>
        <w:rPr>
          <w:rStyle w:val="Style24"/>
          <w:sz w:val="24"/>
          <w:szCs w:val="24"/>
          <w:shd w:fill="FFFFFF" w:val="clear"/>
        </w:rPr>
        <w:t xml:space="preserve"> вследствие реорганизации юридического лица в форме преобразования, слияния или присоединения.</w:t>
      </w:r>
    </w:p>
    <w:p>
      <w:pPr>
        <w:pStyle w:val="Style32"/>
        <w:ind w:firstLine="567" w:left="0" w:right="0"/>
        <w:jc w:val="both"/>
        <w:rPr/>
      </w:pPr>
      <w:r>
        <w:rPr>
          <w:rStyle w:val="Style24"/>
          <w:rFonts w:eastAsia="Times New Roman" w:cs="Times New Roman"/>
          <w:color w:val="000000"/>
          <w:kern w:val="0"/>
          <w:sz w:val="24"/>
          <w:szCs w:val="24"/>
          <w:shd w:fill="FFFFFF" w:val="clear"/>
          <w:lang w:val="ru-RU" w:eastAsia="zh-CN" w:bidi="ar-SA"/>
        </w:rPr>
        <w:t>9</w:t>
      </w:r>
      <w:r>
        <w:rPr>
          <w:rStyle w:val="Style24"/>
          <w:sz w:val="24"/>
          <w:szCs w:val="24"/>
          <w:shd w:fill="FFFFFF" w:val="clear"/>
        </w:rPr>
        <w:t xml:space="preserve">.2. В случае перемены Заказчика права и обязанности Заказчика, предусмотренные настоящим </w:t>
      </w:r>
      <w:r>
        <w:rPr>
          <w:rStyle w:val="Style24"/>
          <w:rFonts w:eastAsia="Times New Roman" w:cs="Times New Roman"/>
          <w:sz w:val="24"/>
          <w:szCs w:val="24"/>
          <w:shd w:fill="FFFFFF" w:val="clear"/>
          <w:lang w:eastAsia="ru-RU"/>
        </w:rPr>
        <w:t>Договором</w:t>
      </w:r>
      <w:r>
        <w:rPr>
          <w:rStyle w:val="Style24"/>
          <w:sz w:val="24"/>
          <w:szCs w:val="24"/>
          <w:shd w:fill="FFFFFF" w:val="clear"/>
        </w:rPr>
        <w:t>, переходят к новому заказчику.</w:t>
      </w:r>
    </w:p>
    <w:p>
      <w:pPr>
        <w:pStyle w:val="Style32"/>
        <w:ind w:firstLine="567" w:left="0" w:right="0"/>
        <w:jc w:val="both"/>
        <w:rPr/>
      </w:pPr>
      <w:r>
        <w:rPr>
          <w:rFonts w:eastAsia="Times New Roman" w:cs="Times New Roman"/>
          <w:color w:val="000000"/>
          <w:kern w:val="0"/>
          <w:sz w:val="24"/>
          <w:szCs w:val="24"/>
          <w:shd w:fill="FFFFFF" w:val="clear"/>
          <w:lang w:val="ru-RU" w:eastAsia="zh-CN" w:bidi="ar-SA"/>
        </w:rPr>
        <w:t>9</w:t>
      </w:r>
      <w:r>
        <w:rPr>
          <w:sz w:val="24"/>
          <w:szCs w:val="24"/>
          <w:shd w:fill="FFFFFF" w:val="clear"/>
        </w:rPr>
        <w:t>.3. </w:t>
      </w:r>
      <w:r>
        <w:rPr>
          <w:rStyle w:val="Style24"/>
          <w:rFonts w:cs="Times New Roman"/>
          <w:sz w:val="24"/>
          <w:szCs w:val="24"/>
          <w:shd w:fill="FFFFFF" w:val="clear"/>
        </w:rPr>
        <w:t xml:space="preserve">Все уведомления и сообщения должны быть подписаны уполномоченными лицами и направляться в письменной форме по почте, курьером, по электронной или иной связи по реквизитам, указанным Сторонами в разделе 10 «АДРЕСА, ПЛАТЕЖНЫЕ И ИНЫЕ РЕКВИЗИТЫ, ПОДПИСИ СТОРОН» настоящего Договора. </w:t>
      </w:r>
    </w:p>
    <w:p>
      <w:pPr>
        <w:pStyle w:val="Style32"/>
        <w:ind w:firstLine="567" w:left="0" w:right="0"/>
        <w:jc w:val="both"/>
        <w:rPr/>
      </w:pPr>
      <w:r>
        <w:rPr>
          <w:rStyle w:val="Style24"/>
          <w:rFonts w:eastAsia="Times New Roman" w:cs="Times New Roman"/>
          <w:color w:val="000000"/>
          <w:kern w:val="0"/>
          <w:sz w:val="24"/>
          <w:szCs w:val="24"/>
          <w:shd w:fill="FFFFFF" w:val="clear"/>
          <w:lang w:val="ru-RU" w:eastAsia="zh-CN" w:bidi="ar-SA"/>
        </w:rPr>
        <w:t>9</w:t>
      </w:r>
      <w:r>
        <w:rPr>
          <w:rStyle w:val="Style24"/>
          <w:rFonts w:cs="Times New Roman"/>
          <w:sz w:val="24"/>
          <w:szCs w:val="24"/>
          <w:shd w:fill="FFFFFF" w:val="clear"/>
        </w:rPr>
        <w:t xml:space="preserve">.4. Документы, переданные по электронной </w:t>
      </w:r>
      <w:r>
        <w:rPr>
          <w:rStyle w:val="Style24"/>
          <w:rFonts w:eastAsia="Times New Roman" w:cs="Times New Roman"/>
          <w:sz w:val="24"/>
          <w:szCs w:val="24"/>
          <w:shd w:fill="FFFFFF" w:val="clear"/>
          <w:lang w:eastAsia="ru-RU"/>
        </w:rPr>
        <w:t>почте</w:t>
      </w:r>
      <w:r>
        <w:rPr>
          <w:rStyle w:val="Style24"/>
          <w:rFonts w:cs="Times New Roman"/>
          <w:sz w:val="24"/>
          <w:szCs w:val="24"/>
          <w:shd w:fill="FFFFFF" w:val="clear"/>
        </w:rPr>
        <w:t xml:space="preserve">, имеют юридическую силу до замены их подлинниками. </w:t>
      </w:r>
    </w:p>
    <w:p>
      <w:pPr>
        <w:pStyle w:val="Style32"/>
        <w:ind w:firstLine="567" w:left="0" w:right="0"/>
        <w:jc w:val="both"/>
        <w:rPr/>
      </w:pPr>
      <w:r>
        <w:rPr>
          <w:rFonts w:eastAsia="Times New Roman" w:cs="Times New Roman"/>
          <w:color w:val="000000"/>
          <w:kern w:val="0"/>
          <w:sz w:val="24"/>
          <w:szCs w:val="24"/>
          <w:shd w:fill="FFFFFF" w:val="clear"/>
          <w:lang w:val="ru-RU" w:eastAsia="zh-CN" w:bidi="ar-SA"/>
        </w:rPr>
        <w:t>9</w:t>
      </w:r>
      <w:r>
        <w:rPr>
          <w:sz w:val="24"/>
          <w:szCs w:val="24"/>
          <w:shd w:fill="FFFFFF" w:val="clear"/>
        </w:rPr>
        <w:t xml:space="preserve">.5. Стороны обязуются сообщать друг другу об изменении адреса, номеров телефонов, платежных и иных реквизитов незамедлительно, путем направления соответствующего письменного уведомления, без заключения о таких </w:t>
      </w:r>
      <w:r>
        <w:rPr>
          <w:rFonts w:eastAsia="Times New Roman" w:cs="Times New Roman"/>
          <w:sz w:val="24"/>
          <w:szCs w:val="24"/>
          <w:shd w:fill="FFFFFF" w:val="clear"/>
          <w:lang w:eastAsia="ru-RU"/>
        </w:rPr>
        <w:t>изменениях</w:t>
      </w:r>
      <w:r>
        <w:rPr>
          <w:sz w:val="24"/>
          <w:szCs w:val="24"/>
          <w:shd w:fill="FFFFFF" w:val="clear"/>
        </w:rPr>
        <w:t xml:space="preserve"> дополнительного соглашения к настоящему Договору. </w:t>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100"/>
        <w:ind w:firstLine="567" w:left="0" w:right="0"/>
        <w:jc w:val="both"/>
        <w:rPr>
          <w:sz w:val="24"/>
          <w:szCs w:val="24"/>
        </w:rPr>
      </w:pPr>
      <w:r>
        <w:rPr>
          <w:rFonts w:eastAsia="Times New Roman" w:cs="Times New Roman"/>
          <w:color w:val="auto"/>
          <w:kern w:val="0"/>
          <w:sz w:val="24"/>
          <w:szCs w:val="24"/>
          <w:lang w:val="ru-RU" w:eastAsia="ru-RU" w:bidi="ar-SA"/>
        </w:rPr>
        <w:t>9</w:t>
      </w:r>
      <w:r>
        <w:rPr>
          <w:sz w:val="24"/>
          <w:szCs w:val="24"/>
        </w:rPr>
        <w:t>.6. Сообщение считается доставленным и в тех случаях, если оно поступило Стороне, которой оно направлено (адресату), но по обстоятельствам, зависящим от адресата, не было ему вручено, в том числе, если адресат не явился за ним на почту, или адресат не ознакомился с ним.</w:t>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100"/>
        <w:ind w:firstLine="567" w:left="0" w:right="0"/>
        <w:jc w:val="both"/>
        <w:rPr/>
      </w:pPr>
      <w:r>
        <w:rPr>
          <w:rStyle w:val="Style24"/>
          <w:rFonts w:eastAsia="Times New Roman" w:cs="Times New Roman"/>
          <w:color w:val="auto"/>
          <w:kern w:val="0"/>
          <w:sz w:val="24"/>
          <w:szCs w:val="24"/>
          <w:lang w:val="ru-RU" w:eastAsia="ru-RU" w:bidi="ar-SA"/>
        </w:rPr>
        <w:t>9</w:t>
      </w:r>
      <w:r>
        <w:rPr>
          <w:rStyle w:val="Style24"/>
          <w:sz w:val="24"/>
          <w:szCs w:val="24"/>
        </w:rPr>
        <w:t>.7. </w:t>
      </w:r>
      <w:r>
        <w:rPr>
          <w:rStyle w:val="Style24"/>
          <w:rFonts w:eastAsia="ヒラギノ角ゴ Pro W3"/>
          <w:color w:val="000000"/>
          <w:spacing w:val="-6"/>
          <w:sz w:val="24"/>
          <w:szCs w:val="24"/>
        </w:rPr>
        <w:t xml:space="preserve">Настоящий </w:t>
      </w:r>
      <w:r>
        <w:rPr>
          <w:rStyle w:val="Style24"/>
          <w:rFonts w:eastAsia="ヒラギノ角ゴ Pro W3" w:cs="Times New Roman"/>
          <w:color w:val="000000"/>
          <w:spacing w:val="-6"/>
          <w:sz w:val="24"/>
          <w:szCs w:val="24"/>
          <w:lang w:eastAsia="ru-RU"/>
        </w:rPr>
        <w:t>Договор</w:t>
      </w:r>
      <w:r>
        <w:rPr>
          <w:rStyle w:val="Style24"/>
          <w:rFonts w:eastAsia="ヒラギノ角ゴ Pro W3"/>
          <w:color w:val="000000"/>
          <w:spacing w:val="-6"/>
          <w:sz w:val="24"/>
          <w:szCs w:val="24"/>
        </w:rPr>
        <w:t xml:space="preserve"> составлен на русском языке в двух аутентичных экземплярах, имеющих одинаковую юридическую силу, по одному для каждой из Сторон.</w:t>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100"/>
        <w:ind w:firstLine="567" w:left="0" w:right="0"/>
        <w:jc w:val="both"/>
        <w:rPr/>
      </w:pPr>
      <w:r>
        <w:rPr>
          <w:rStyle w:val="Style24"/>
          <w:rFonts w:eastAsia="Times New Roman" w:cs="Times New Roman"/>
          <w:color w:val="auto"/>
          <w:kern w:val="0"/>
          <w:sz w:val="24"/>
          <w:szCs w:val="24"/>
          <w:lang w:val="ru-RU" w:eastAsia="ru-RU" w:bidi="ar-SA"/>
        </w:rPr>
        <w:t>9</w:t>
      </w:r>
      <w:r>
        <w:rPr>
          <w:rStyle w:val="Style24"/>
          <w:sz w:val="24"/>
          <w:szCs w:val="24"/>
        </w:rPr>
        <w:t>.8. </w:t>
      </w:r>
      <w:r>
        <w:rPr>
          <w:rStyle w:val="Style24"/>
          <w:rFonts w:eastAsia="ヒラギノ角ゴ Pro W3"/>
          <w:color w:val="000000"/>
          <w:spacing w:val="-6"/>
          <w:sz w:val="24"/>
          <w:szCs w:val="24"/>
        </w:rPr>
        <w:t xml:space="preserve">После подписания Сторонами настоящего </w:t>
      </w:r>
      <w:r>
        <w:rPr>
          <w:rStyle w:val="Style24"/>
          <w:rFonts w:eastAsia="ヒラギノ角ゴ Pro W3" w:cs="Times New Roman"/>
          <w:color w:val="000000"/>
          <w:spacing w:val="-6"/>
          <w:sz w:val="24"/>
          <w:szCs w:val="24"/>
          <w:lang w:eastAsia="ru-RU"/>
        </w:rPr>
        <w:t>Договора</w:t>
      </w:r>
      <w:r>
        <w:rPr>
          <w:rStyle w:val="Style24"/>
          <w:rFonts w:eastAsia="ヒラギノ角ゴ Pro W3"/>
          <w:color w:val="000000"/>
          <w:spacing w:val="-6"/>
          <w:sz w:val="24"/>
          <w:szCs w:val="24"/>
        </w:rPr>
        <w:t xml:space="preserve"> все предыдущие переговоры по нему, переписка, предварительные соглашения и проекты о намерениях по вопросам, которые так или иначе касаются настоящего </w:t>
      </w:r>
      <w:r>
        <w:rPr>
          <w:rStyle w:val="Style24"/>
          <w:rFonts w:eastAsia="ヒラギノ角ゴ Pro W3" w:cs="Times New Roman"/>
          <w:color w:val="000000"/>
          <w:spacing w:val="-6"/>
          <w:sz w:val="24"/>
          <w:szCs w:val="24"/>
          <w:lang w:eastAsia="ru-RU"/>
        </w:rPr>
        <w:t>Договора</w:t>
      </w:r>
      <w:r>
        <w:rPr>
          <w:rStyle w:val="Style24"/>
          <w:rFonts w:eastAsia="ヒラギノ角ゴ Pro W3"/>
          <w:color w:val="000000"/>
          <w:spacing w:val="-6"/>
          <w:sz w:val="24"/>
          <w:szCs w:val="24"/>
        </w:rPr>
        <w:t>, теряют юридическую силу.</w:t>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100"/>
        <w:ind w:firstLine="567" w:left="0" w:right="0"/>
        <w:jc w:val="both"/>
        <w:rPr/>
      </w:pPr>
      <w:r>
        <w:rPr>
          <w:rStyle w:val="Style24"/>
          <w:rFonts w:eastAsia="Times New Roman" w:cs="Times New Roman"/>
          <w:color w:val="auto"/>
          <w:kern w:val="0"/>
          <w:sz w:val="24"/>
          <w:szCs w:val="24"/>
          <w:lang w:val="ru-RU" w:eastAsia="ru-RU" w:bidi="ar-SA"/>
        </w:rPr>
        <w:t>9</w:t>
      </w:r>
      <w:r>
        <w:rPr>
          <w:rStyle w:val="Style24"/>
          <w:sz w:val="24"/>
          <w:szCs w:val="24"/>
        </w:rPr>
        <w:t>.9. Заказчик, в соответствии с требованиями Федерального закона от 27.07.2006    № 152-ФЗ «О персональных данных» и в целях, соответствующих выполнению обязательств по настоящему Договору, дает согласие Исполнителю на обработку своих персональных данных.</w:t>
      </w:r>
    </w:p>
    <w:p>
      <w:pPr>
        <w:pStyle w:val="Normal"/>
        <w:shd w:val="clear" w:fill="FFFFFF"/>
        <w:ind w:firstLine="567" w:left="0" w:right="0"/>
        <w:jc w:val="both"/>
        <w:rPr/>
      </w:pPr>
      <w:r>
        <w:rPr>
          <w:rStyle w:val="Style24"/>
          <w:rFonts w:eastAsia="Times New Roman" w:cs="Times New Roman"/>
          <w:color w:val="auto"/>
          <w:kern w:val="0"/>
          <w:sz w:val="24"/>
          <w:szCs w:val="24"/>
          <w:lang w:val="ru-RU" w:eastAsia="ru-RU" w:bidi="ar-SA"/>
        </w:rPr>
        <w:t>9</w:t>
      </w:r>
      <w:r>
        <w:rPr>
          <w:rStyle w:val="Style24"/>
          <w:sz w:val="24"/>
          <w:szCs w:val="24"/>
        </w:rPr>
        <w:t xml:space="preserve">.10. Подписанием настоящего </w:t>
      </w:r>
      <w:r>
        <w:rPr>
          <w:rStyle w:val="Style24"/>
          <w:rFonts w:eastAsia="Times New Roman" w:cs="Times New Roman"/>
          <w:sz w:val="24"/>
          <w:szCs w:val="24"/>
          <w:lang w:eastAsia="ru-RU"/>
        </w:rPr>
        <w:t>Договора</w:t>
      </w:r>
      <w:r>
        <w:rPr>
          <w:rStyle w:val="Style24"/>
          <w:sz w:val="24"/>
          <w:szCs w:val="24"/>
        </w:rPr>
        <w:t xml:space="preserve"> </w:t>
      </w:r>
      <w:r>
        <w:rPr>
          <w:rStyle w:val="Style24"/>
          <w:bCs/>
          <w:sz w:val="24"/>
          <w:szCs w:val="24"/>
        </w:rPr>
        <w:t xml:space="preserve">Заказчик подтверждает, что предварительно обучен правилам пользования средствами сигнализации, установленными на Объекте. </w:t>
      </w:r>
    </w:p>
    <w:p>
      <w:pPr>
        <w:pStyle w:val="Normal"/>
        <w:shd w:val="clear" w:fill="FFFFFF"/>
        <w:ind w:firstLine="567" w:left="0" w:right="0"/>
        <w:jc w:val="both"/>
        <w:rPr>
          <w:rStyle w:val="Style24"/>
          <w:bCs/>
          <w:sz w:val="24"/>
          <w:szCs w:val="24"/>
        </w:rPr>
      </w:pPr>
      <w:r>
        <w:rPr>
          <w:bCs/>
          <w:sz w:val="24"/>
          <w:szCs w:val="24"/>
        </w:rPr>
      </w:r>
    </w:p>
    <w:p>
      <w:pPr>
        <w:pStyle w:val="Normal"/>
        <w:shd w:val="clear" w:fill="FFFFFF"/>
        <w:ind w:firstLine="567" w:left="0" w:right="0"/>
        <w:jc w:val="both"/>
        <w:rPr/>
      </w:pPr>
      <w:r>
        <w:rPr>
          <w:rStyle w:val="Style24"/>
          <w:rFonts w:eastAsia="Times New Roman" w:cs="Times New Roman"/>
          <w:bCs/>
          <w:color w:val="auto"/>
          <w:kern w:val="0"/>
          <w:sz w:val="24"/>
          <w:szCs w:val="24"/>
          <w:lang w:val="ru-RU" w:eastAsia="ru-RU" w:bidi="ar-SA"/>
        </w:rPr>
        <w:t>9</w:t>
      </w:r>
      <w:r>
        <w:rPr>
          <w:rStyle w:val="Style24"/>
          <w:bCs/>
          <w:sz w:val="24"/>
          <w:szCs w:val="24"/>
        </w:rPr>
        <w:t>.11. </w:t>
      </w:r>
      <w:r>
        <w:rPr>
          <w:rStyle w:val="Style24"/>
          <w:sz w:val="24"/>
          <w:szCs w:val="24"/>
        </w:rPr>
        <w:t xml:space="preserve">Приложения к настоящему </w:t>
      </w:r>
      <w:r>
        <w:rPr>
          <w:rStyle w:val="Style24"/>
          <w:rFonts w:eastAsia="Times New Roman" w:cs="Times New Roman"/>
          <w:sz w:val="24"/>
          <w:szCs w:val="24"/>
          <w:lang w:eastAsia="ru-RU"/>
        </w:rPr>
        <w:t>Договору</w:t>
      </w:r>
      <w:r>
        <w:rPr>
          <w:rStyle w:val="Style24"/>
          <w:sz w:val="24"/>
          <w:szCs w:val="24"/>
        </w:rPr>
        <w:t>, являющиеся его неотъемлемыми частями:</w:t>
      </w:r>
    </w:p>
    <w:p>
      <w:pPr>
        <w:pStyle w:val="Normal"/>
        <w:shd w:val="clear" w:fill="FFFFFF"/>
        <w:ind w:firstLine="567" w:left="0" w:right="0"/>
        <w:jc w:val="both"/>
        <w:rPr/>
      </w:pPr>
      <w:r>
        <w:rPr>
          <w:rStyle w:val="Style24"/>
          <w:rFonts w:eastAsia="Times New Roman" w:cs="Times New Roman"/>
          <w:color w:val="auto"/>
          <w:kern w:val="0"/>
          <w:sz w:val="24"/>
          <w:szCs w:val="24"/>
          <w:lang w:val="ru-RU" w:eastAsia="ru-RU" w:bidi="ar-SA"/>
        </w:rPr>
        <w:t>9</w:t>
      </w:r>
      <w:r>
        <w:rPr>
          <w:rStyle w:val="Style24"/>
          <w:sz w:val="24"/>
          <w:szCs w:val="24"/>
        </w:rPr>
        <w:t>.11.1. Приложение № 1 - Перечень объектов и стоимость предоставляемых услуг.</w:t>
      </w:r>
    </w:p>
    <w:p>
      <w:pPr>
        <w:pStyle w:val="Normal"/>
        <w:shd w:val="clear" w:fill="FFFFFF"/>
        <w:ind w:firstLine="567" w:left="0" w:right="0"/>
        <w:jc w:val="both"/>
        <w:rPr/>
      </w:pPr>
      <w:r>
        <w:rPr>
          <w:rStyle w:val="Style24"/>
          <w:rFonts w:eastAsia="Times New Roman" w:cs="Times New Roman"/>
          <w:color w:val="auto"/>
          <w:kern w:val="0"/>
          <w:sz w:val="24"/>
          <w:szCs w:val="24"/>
          <w:lang w:val="ru-RU" w:eastAsia="ru-RU" w:bidi="ar-SA"/>
        </w:rPr>
        <w:t>9</w:t>
      </w:r>
      <w:r>
        <w:rPr>
          <w:rStyle w:val="Style24"/>
          <w:sz w:val="24"/>
          <w:szCs w:val="24"/>
        </w:rPr>
        <w:t xml:space="preserve">.11.2. Приложение № 2 - </w:t>
      </w:r>
      <w:r>
        <w:rPr>
          <w:rStyle w:val="Style24"/>
          <w:color w:val="000000"/>
          <w:kern w:val="2"/>
          <w:sz w:val="24"/>
          <w:szCs w:val="24"/>
        </w:rPr>
        <w:t>Акт обследования объекта.</w:t>
      </w:r>
    </w:p>
    <w:p>
      <w:pPr>
        <w:pStyle w:val="Normal"/>
        <w:shd w:val="clear" w:fill="FFFFFF"/>
        <w:ind w:firstLine="567" w:left="0" w:right="0"/>
        <w:jc w:val="both"/>
        <w:rPr/>
      </w:pPr>
      <w:r>
        <w:rPr>
          <w:rStyle w:val="Style24"/>
          <w:rFonts w:eastAsia="Times New Roman" w:cs="Times New Roman"/>
          <w:color w:val="000000"/>
          <w:kern w:val="2"/>
          <w:sz w:val="24"/>
          <w:szCs w:val="24"/>
          <w:lang w:val="ru-RU" w:eastAsia="ru-RU" w:bidi="ar-SA"/>
        </w:rPr>
        <w:t>9</w:t>
      </w:r>
      <w:r>
        <w:rPr>
          <w:rStyle w:val="Style24"/>
          <w:color w:val="000000"/>
          <w:kern w:val="2"/>
          <w:sz w:val="24"/>
          <w:szCs w:val="24"/>
        </w:rPr>
        <w:t>.11.3. </w:t>
      </w:r>
      <w:r>
        <w:rPr>
          <w:rStyle w:val="Style24"/>
          <w:sz w:val="24"/>
          <w:szCs w:val="24"/>
        </w:rPr>
        <w:t>Приложение № 3 – Список лиц Заказчика, ответственных за пользование ТСО.</w:t>
      </w:r>
    </w:p>
    <w:p>
      <w:pPr>
        <w:pStyle w:val="Normal"/>
        <w:shd w:val="clear" w:fill="FFFFFF"/>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firstLine="567" w:left="0" w:right="0"/>
        <w:jc w:val="both"/>
        <w:rPr>
          <w:sz w:val="24"/>
          <w:szCs w:val="24"/>
        </w:rPr>
      </w:pPr>
      <w:r>
        <w:rPr>
          <w:rStyle w:val="Style24"/>
          <w:rFonts w:eastAsia="Times New Roman" w:cs="Times New Roman"/>
          <w:color w:val="auto"/>
          <w:kern w:val="0"/>
          <w:sz w:val="24"/>
          <w:szCs w:val="24"/>
          <w:lang w:val="ru-RU" w:eastAsia="ru-RU" w:bidi="ar-SA"/>
        </w:rPr>
        <w:t>9</w:t>
      </w:r>
      <w:r>
        <w:rPr>
          <w:rStyle w:val="Style24"/>
          <w:sz w:val="24"/>
          <w:szCs w:val="24"/>
        </w:rPr>
        <w:t xml:space="preserve">.11.4. Приложение № 4 – Инструкция </w:t>
      </w:r>
      <w:r>
        <w:rPr>
          <w:rStyle w:val="Style24"/>
          <w:b w:val="false"/>
          <w:bCs w:val="false"/>
          <w:color w:val="000000"/>
          <w:sz w:val="24"/>
          <w:szCs w:val="24"/>
          <w:lang w:bidi="ru-RU"/>
        </w:rPr>
        <w:t>по</w:t>
      </w:r>
      <w:r>
        <w:rPr>
          <w:rStyle w:val="Style24"/>
          <w:color w:val="000000"/>
          <w:sz w:val="24"/>
          <w:szCs w:val="24"/>
          <w:lang w:bidi="ru-RU"/>
        </w:rPr>
        <w:t xml:space="preserve"> правилам пользования техническими средствами охраны </w:t>
      </w:r>
      <w:r>
        <w:rPr>
          <w:rStyle w:val="Style24"/>
          <w:sz w:val="24"/>
          <w:szCs w:val="24"/>
        </w:rPr>
        <w:t>(тревожной сигнализацией).</w:t>
      </w:r>
    </w:p>
    <w:p>
      <w:pPr>
        <w:pStyle w:val="NoSpacing"/>
        <w:widowControl w:val="false"/>
        <w:shd w:val="clear" w:fill="FFFFFF"/>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overflowPunct w:val="false"/>
        <w:bidi w:val="0"/>
        <w:spacing w:lineRule="atLeast" w:line="100" w:before="0" w:after="0"/>
        <w:ind w:firstLine="567" w:left="0" w:right="0"/>
        <w:jc w:val="both"/>
        <w:rPr>
          <w:sz w:val="24"/>
          <w:szCs w:val="24"/>
        </w:rPr>
      </w:pPr>
      <w:r>
        <w:rPr>
          <w:rStyle w:val="Style24"/>
          <w:sz w:val="24"/>
          <w:szCs w:val="24"/>
        </w:rPr>
        <w:t>9.11.5. Приложение № 5 — Согласие Заказчика на обработку персональных данных.</w:t>
      </w:r>
    </w:p>
    <w:p>
      <w:pPr>
        <w:pStyle w:val="Normal"/>
        <w:widowControl w:val="false"/>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overflowPunct w:val="false"/>
        <w:bidi w:val="0"/>
        <w:spacing w:lineRule="atLeast" w:line="100" w:before="0" w:after="0"/>
        <w:ind w:firstLine="567" w:left="0" w:right="0"/>
        <w:jc w:val="both"/>
        <w:rPr/>
      </w:pPr>
      <w:r>
        <w:rPr>
          <w:rStyle w:val="Style24"/>
          <w:rFonts w:cs="Times New Roman"/>
          <w:b w:val="false"/>
          <w:bCs w:val="false"/>
          <w:spacing w:val="4"/>
          <w:sz w:val="24"/>
          <w:szCs w:val="24"/>
          <w:shd w:fill="auto" w:val="clear"/>
          <w:lang w:eastAsia="ar-SA"/>
        </w:rPr>
        <w:t>9.11.6.Приложение № 6 — Правила приостановления действия договора на охрану имущества с помощью технических средств.</w:t>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tabs>
          <w:tab w:val="clear" w:pos="720"/>
          <w:tab w:val="left" w:pos="540" w:leader="none"/>
          <w:tab w:val="left" w:pos="916" w:leader="none"/>
          <w:tab w:val="left" w:pos="1418"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spacing w:lineRule="atLeast" w:line="100"/>
        <w:ind w:hanging="0" w:left="0" w:right="0"/>
        <w:jc w:val="both"/>
        <w:rPr>
          <w:highlight w:val="yellow"/>
        </w:rPr>
      </w:pPr>
      <w:r>
        <w:rPr>
          <w:highlight w:val="yellow"/>
        </w:rPr>
      </w:r>
    </w:p>
    <w:p>
      <w:pPr>
        <w:pStyle w:val="Normal"/>
        <w:shd w:val="clear" w:fill="FFFFFF"/>
        <w:ind w:hanging="0" w:left="0" w:right="154"/>
        <w:jc w:val="center"/>
        <w:rPr>
          <w:b/>
          <w:bCs/>
          <w:spacing w:val="-7"/>
          <w:sz w:val="24"/>
          <w:szCs w:val="24"/>
        </w:rPr>
      </w:pPr>
      <w:r>
        <w:rPr>
          <w:b/>
          <w:bCs/>
          <w:spacing w:val="-7"/>
          <w:sz w:val="24"/>
          <w:szCs w:val="24"/>
        </w:rPr>
        <w:t>11. АДРЕСА, ПЛАТЕЖНЫЕ И ИНЫЕ РЕКВИЗИТЫ, ПОДПИСИ СТОРОН</w:t>
      </w:r>
    </w:p>
    <w:p>
      <w:pPr>
        <w:pStyle w:val="Normal"/>
        <w:shd w:val="clear" w:fill="FFFFFF"/>
        <w:ind w:hanging="0" w:left="0" w:right="154"/>
        <w:jc w:val="both"/>
        <w:rPr>
          <w:b/>
          <w:bCs/>
          <w:spacing w:val="-7"/>
          <w:sz w:val="24"/>
          <w:szCs w:val="24"/>
        </w:rPr>
      </w:pPr>
      <w:r>
        <w:rPr>
          <w:b/>
          <w:bCs/>
          <w:spacing w:val="-7"/>
          <w:sz w:val="24"/>
          <w:szCs w:val="24"/>
        </w:rPr>
      </w:r>
    </w:p>
    <w:tbl>
      <w:tblPr>
        <w:tblW w:w="9250" w:type="dxa"/>
        <w:jc w:val="left"/>
        <w:tblInd w:w="174" w:type="dxa"/>
        <w:tblLayout w:type="fixed"/>
        <w:tblCellMar>
          <w:top w:w="0" w:type="dxa"/>
          <w:left w:w="108" w:type="dxa"/>
          <w:bottom w:w="0" w:type="dxa"/>
          <w:right w:w="108" w:type="dxa"/>
        </w:tblCellMar>
      </w:tblPr>
      <w:tblGrid>
        <w:gridCol w:w="4648"/>
        <w:gridCol w:w="4601"/>
      </w:tblGrid>
      <w:tr>
        <w:trPr>
          <w:trHeight w:val="6228" w:hRule="atLeast"/>
        </w:trPr>
        <w:tc>
          <w:tcPr>
            <w:tcW w:w="4648" w:type="dxa"/>
            <w:tcBorders>
              <w:top w:val="single" w:sz="4" w:space="0" w:color="000000"/>
              <w:left w:val="single" w:sz="4" w:space="0" w:color="000000"/>
              <w:bottom w:val="single" w:sz="4" w:space="0" w:color="000000"/>
              <w:right w:val="single" w:sz="4" w:space="0" w:color="000000"/>
            </w:tcBorders>
          </w:tcPr>
          <w:p>
            <w:pPr>
              <w:pStyle w:val="Normal"/>
              <w:widowControl w:val="false"/>
              <w:shd w:val="clear" w:fill="FFFFFF"/>
              <w:ind w:hanging="0" w:left="0" w:right="154"/>
              <w:jc w:val="center"/>
              <w:rPr>
                <w:rFonts w:ascii="Times New Roman" w:hAnsi="Times New Roman"/>
                <w:b/>
                <w:bCs/>
                <w:spacing w:val="-7"/>
                <w:sz w:val="24"/>
                <w:szCs w:val="24"/>
              </w:rPr>
            </w:pPr>
            <w:r>
              <w:rPr>
                <w:b/>
                <w:bCs/>
                <w:spacing w:val="-7"/>
                <w:sz w:val="24"/>
                <w:szCs w:val="24"/>
              </w:rPr>
              <w:t>Исполнитель:</w:t>
            </w:r>
          </w:p>
          <w:p>
            <w:pPr>
              <w:pStyle w:val="Normal"/>
              <w:widowControl w:val="false"/>
              <w:jc w:val="center"/>
              <w:rPr>
                <w:rFonts w:ascii="Times New Roman" w:hAnsi="Times New Roman"/>
                <w:sz w:val="24"/>
                <w:szCs w:val="24"/>
              </w:rPr>
            </w:pPr>
            <w:r>
              <w:rPr>
                <w:rFonts w:eastAsia="Times New Roman" w:cs="Times New Roman"/>
                <w:sz w:val="24"/>
                <w:szCs w:val="24"/>
                <w:lang w:eastAsia="ru-RU"/>
              </w:rPr>
              <w:t>ФГКУ</w:t>
            </w:r>
            <w:r>
              <w:rPr>
                <w:sz w:val="24"/>
                <w:szCs w:val="24"/>
              </w:rPr>
              <w:t xml:space="preserve"> «</w:t>
            </w:r>
            <w:r>
              <w:rPr>
                <w:rFonts w:eastAsia="Times New Roman" w:cs="Times New Roman"/>
                <w:sz w:val="24"/>
                <w:szCs w:val="24"/>
                <w:lang w:eastAsia="ru-RU"/>
              </w:rPr>
              <w:t>УВО ВНГ России</w:t>
            </w:r>
          </w:p>
          <w:p>
            <w:pPr>
              <w:pStyle w:val="Normal"/>
              <w:widowControl w:val="false"/>
              <w:jc w:val="center"/>
              <w:rPr>
                <w:rFonts w:ascii="Times New Roman" w:hAnsi="Times New Roman"/>
                <w:sz w:val="24"/>
                <w:szCs w:val="24"/>
              </w:rPr>
            </w:pPr>
            <w:r>
              <w:rPr>
                <w:sz w:val="24"/>
                <w:szCs w:val="24"/>
              </w:rPr>
              <w:t>по Республике Крым»</w:t>
            </w:r>
          </w:p>
          <w:p>
            <w:pPr>
              <w:pStyle w:val="Style31"/>
              <w:widowControl w:val="false"/>
              <w:spacing w:before="0" w:after="0"/>
              <w:jc w:val="both"/>
              <w:rPr>
                <w:rFonts w:ascii="Times New Roman" w:hAnsi="Times New Roman"/>
                <w:color w:val="000000"/>
                <w:sz w:val="24"/>
                <w:szCs w:val="24"/>
              </w:rPr>
            </w:pPr>
            <w:r>
              <w:rPr>
                <w:color w:val="000000"/>
                <w:sz w:val="24"/>
                <w:szCs w:val="24"/>
              </w:rPr>
            </w:r>
          </w:p>
          <w:p>
            <w:pPr>
              <w:pStyle w:val="Normal"/>
              <w:widowControl w:val="false"/>
              <w:rPr>
                <w:rFonts w:ascii="Times New Roman" w:hAnsi="Times New Roman"/>
                <w:sz w:val="24"/>
                <w:szCs w:val="24"/>
              </w:rPr>
            </w:pPr>
            <w:r>
              <w:rPr>
                <w:sz w:val="24"/>
                <w:szCs w:val="24"/>
              </w:rPr>
              <w:t>295013, Республика Крым,</w:t>
            </w:r>
          </w:p>
          <w:p>
            <w:pPr>
              <w:pStyle w:val="Normal"/>
              <w:widowControl w:val="false"/>
              <w:rPr>
                <w:rFonts w:ascii="Times New Roman" w:hAnsi="Times New Roman"/>
                <w:sz w:val="24"/>
                <w:szCs w:val="24"/>
              </w:rPr>
            </w:pPr>
            <w:r>
              <w:rPr>
                <w:sz w:val="24"/>
                <w:szCs w:val="24"/>
              </w:rPr>
              <w:t>г. Симферополь, ул. Миллера, д. 4</w:t>
            </w:r>
          </w:p>
          <w:p>
            <w:pPr>
              <w:pStyle w:val="Normal"/>
              <w:widowControl w:val="false"/>
              <w:rPr>
                <w:rFonts w:ascii="Times New Roman" w:hAnsi="Times New Roman"/>
                <w:sz w:val="24"/>
                <w:szCs w:val="24"/>
              </w:rPr>
            </w:pPr>
            <w:r>
              <w:rPr>
                <w:sz w:val="24"/>
                <w:szCs w:val="24"/>
              </w:rPr>
              <w:t>ОГРН 1149102009682</w:t>
            </w:r>
          </w:p>
          <w:p>
            <w:pPr>
              <w:pStyle w:val="Normal"/>
              <w:widowControl w:val="false"/>
              <w:rPr>
                <w:rFonts w:ascii="Times New Roman" w:hAnsi="Times New Roman"/>
                <w:sz w:val="24"/>
                <w:szCs w:val="24"/>
              </w:rPr>
            </w:pPr>
            <w:r>
              <w:rPr>
                <w:sz w:val="24"/>
                <w:szCs w:val="24"/>
              </w:rPr>
              <w:t>ИНН 9102007266 КПП 910201001</w:t>
            </w:r>
          </w:p>
          <w:p>
            <w:pPr>
              <w:pStyle w:val="Normal"/>
              <w:widowControl w:val="false"/>
              <w:rPr>
                <w:rFonts w:ascii="Times New Roman" w:hAnsi="Times New Roman"/>
                <w:sz w:val="24"/>
                <w:szCs w:val="24"/>
              </w:rPr>
            </w:pPr>
            <w:r>
              <w:rPr>
                <w:sz w:val="24"/>
                <w:szCs w:val="24"/>
              </w:rPr>
              <w:t>ОКТМО 35701000</w:t>
            </w:r>
          </w:p>
          <w:p>
            <w:pPr>
              <w:pStyle w:val="Normal"/>
              <w:widowControl w:val="false"/>
              <w:rPr>
                <w:rFonts w:ascii="Times New Roman" w:hAnsi="Times New Roman"/>
                <w:sz w:val="24"/>
                <w:szCs w:val="24"/>
              </w:rPr>
            </w:pPr>
            <w:r>
              <w:rPr>
                <w:rFonts w:eastAsia="Times New Roman" w:cs="Times New Roman"/>
                <w:color w:val="000000"/>
                <w:sz w:val="24"/>
                <w:szCs w:val="24"/>
                <w:lang w:eastAsia="ru-RU"/>
              </w:rPr>
              <w:t xml:space="preserve">ЕКС </w:t>
            </w:r>
            <w:r>
              <w:rPr>
                <w:color w:val="000000"/>
                <w:sz w:val="24"/>
                <w:szCs w:val="24"/>
              </w:rPr>
              <w:t>№ 40102810645370000035</w:t>
            </w:r>
          </w:p>
          <w:p>
            <w:pPr>
              <w:pStyle w:val="Normal"/>
              <w:widowControl w:val="false"/>
              <w:rPr>
                <w:rFonts w:ascii="Times New Roman" w:hAnsi="Times New Roman"/>
                <w:sz w:val="24"/>
                <w:szCs w:val="24"/>
              </w:rPr>
            </w:pPr>
            <w:r>
              <w:rPr>
                <w:sz w:val="24"/>
                <w:szCs w:val="24"/>
              </w:rPr>
              <w:t>ОТДЕЛЕНИЕ РЕСПУБЛИКА КРЫМ БАНКА РОССИИ// УФК по Республике Крым г. Симферополь, БИК 013510002</w:t>
            </w:r>
          </w:p>
          <w:p>
            <w:pPr>
              <w:pStyle w:val="Normal"/>
              <w:widowControl w:val="false"/>
              <w:rPr>
                <w:rFonts w:ascii="Times New Roman" w:hAnsi="Times New Roman"/>
                <w:sz w:val="24"/>
                <w:szCs w:val="24"/>
              </w:rPr>
            </w:pPr>
            <w:r>
              <w:rPr>
                <w:sz w:val="24"/>
                <w:szCs w:val="24"/>
              </w:rPr>
              <w:t>Получатель:</w:t>
            </w:r>
          </w:p>
          <w:p>
            <w:pPr>
              <w:pStyle w:val="Normal"/>
              <w:widowControl w:val="false"/>
              <w:rPr/>
            </w:pPr>
            <w:r>
              <w:rPr>
                <w:rStyle w:val="Style24"/>
                <w:sz w:val="24"/>
                <w:szCs w:val="24"/>
              </w:rPr>
              <w:t>УФК по Республике</w:t>
            </w:r>
            <w:bookmarkStart w:id="3" w:name="_GoBack11"/>
            <w:bookmarkEnd w:id="3"/>
            <w:r>
              <w:rPr>
                <w:rStyle w:val="Style24"/>
                <w:sz w:val="24"/>
                <w:szCs w:val="24"/>
              </w:rPr>
              <w:t xml:space="preserve"> Крым (ФГКУ «УВО ВНГ России по Республике Крым»,</w:t>
            </w:r>
          </w:p>
          <w:p>
            <w:pPr>
              <w:pStyle w:val="Normal"/>
              <w:widowControl w:val="false"/>
              <w:rPr/>
            </w:pPr>
            <w:r>
              <w:rPr>
                <w:rStyle w:val="Style24"/>
                <w:color w:val="000000"/>
                <w:sz w:val="24"/>
                <w:szCs w:val="24"/>
              </w:rPr>
              <w:t>л/с 04751</w:t>
            </w:r>
            <w:r>
              <w:rPr>
                <w:rStyle w:val="Style24"/>
                <w:color w:val="000000"/>
                <w:sz w:val="24"/>
                <w:szCs w:val="24"/>
                <w:lang w:val="en-US"/>
              </w:rPr>
              <w:t>D</w:t>
            </w:r>
            <w:r>
              <w:rPr>
                <w:rStyle w:val="Style24"/>
                <w:rFonts w:eastAsia="Tahoma" w:cs="Noto Sans Devanagari"/>
                <w:color w:val="000000"/>
                <w:sz w:val="24"/>
                <w:szCs w:val="24"/>
                <w:lang w:eastAsia="zh-CN"/>
              </w:rPr>
              <w:t>14490</w:t>
            </w:r>
            <w:r>
              <w:rPr>
                <w:rStyle w:val="Style24"/>
                <w:color w:val="000000"/>
                <w:sz w:val="24"/>
                <w:szCs w:val="24"/>
              </w:rPr>
              <w:t>);</w:t>
            </w:r>
          </w:p>
          <w:p>
            <w:pPr>
              <w:pStyle w:val="Normal"/>
              <w:widowControl w:val="false"/>
              <w:rPr/>
            </w:pPr>
            <w:r>
              <w:rPr>
                <w:rStyle w:val="Style24"/>
                <w:rFonts w:eastAsia="Tahoma" w:cs="Noto Sans Devanagari"/>
                <w:color w:val="000000"/>
                <w:sz w:val="24"/>
                <w:szCs w:val="24"/>
                <w:lang w:eastAsia="zh-CN"/>
              </w:rPr>
              <w:t xml:space="preserve">Счет № </w:t>
            </w:r>
            <w:r>
              <w:rPr>
                <w:rStyle w:val="Style24"/>
                <w:color w:val="000000"/>
                <w:sz w:val="24"/>
                <w:szCs w:val="24"/>
              </w:rPr>
              <w:t>03100643000000017500</w:t>
            </w:r>
          </w:p>
          <w:p>
            <w:pPr>
              <w:pStyle w:val="Normal"/>
              <w:widowControl w:val="false"/>
              <w:rPr>
                <w:rFonts w:ascii="Times New Roman" w:hAnsi="Times New Roman"/>
                <w:sz w:val="24"/>
                <w:szCs w:val="24"/>
              </w:rPr>
            </w:pPr>
            <w:r>
              <w:rPr>
                <w:sz w:val="24"/>
                <w:szCs w:val="24"/>
              </w:rPr>
              <w:t>КБК 180 1 13 01081 01 7000 130</w:t>
            </w:r>
          </w:p>
          <w:p>
            <w:pPr>
              <w:pStyle w:val="Normal"/>
              <w:widowControl w:val="false"/>
              <w:rPr>
                <w:rFonts w:ascii="Times New Roman" w:hAnsi="Times New Roman"/>
                <w:sz w:val="24"/>
                <w:szCs w:val="24"/>
              </w:rPr>
            </w:pPr>
            <w:r>
              <w:rPr>
                <w:color w:val="000000"/>
                <w:sz w:val="24"/>
                <w:szCs w:val="24"/>
              </w:rPr>
              <w:t xml:space="preserve">Телефон: +7 </w:t>
            </w:r>
            <w:r>
              <w:rPr>
                <w:color w:val="000000"/>
                <w:sz w:val="24"/>
                <w:szCs w:val="24"/>
                <w:shd w:fill="auto" w:val="clear"/>
              </w:rPr>
              <w:t>(</w:t>
            </w:r>
            <w:r>
              <w:rPr>
                <w:rFonts w:eastAsia="Tahoma" w:cs="Noto Sans Devanagari"/>
                <w:color w:val="000000"/>
                <w:kern w:val="2"/>
                <w:sz w:val="24"/>
                <w:szCs w:val="24"/>
                <w:shd w:fill="auto" w:val="clear"/>
                <w:lang w:val="ru-RU" w:eastAsia="zh-CN" w:bidi="hi-IN"/>
              </w:rPr>
              <w:t>978</w:t>
            </w:r>
            <w:r>
              <w:rPr>
                <w:color w:val="000000"/>
                <w:sz w:val="24"/>
                <w:szCs w:val="24"/>
                <w:shd w:fill="auto" w:val="clear"/>
              </w:rPr>
              <w:t xml:space="preserve">) </w:t>
            </w:r>
            <w:r>
              <w:rPr>
                <w:rFonts w:eastAsia="Tahoma" w:cs="Noto Sans Devanagari"/>
                <w:color w:val="000000"/>
                <w:kern w:val="2"/>
                <w:sz w:val="24"/>
                <w:szCs w:val="24"/>
                <w:shd w:fill="auto" w:val="clear"/>
                <w:lang w:val="ru-RU" w:eastAsia="zh-CN" w:bidi="hi-IN"/>
              </w:rPr>
              <w:t>7</w:t>
            </w:r>
            <w:r>
              <w:rPr>
                <w:rFonts w:eastAsia="Tahoma" w:cs="Times New Roman"/>
                <w:color w:val="000000"/>
                <w:kern w:val="2"/>
                <w:sz w:val="24"/>
                <w:szCs w:val="24"/>
                <w:shd w:fill="auto" w:val="clear"/>
                <w:lang w:val="ru-RU" w:eastAsia="zh-CN" w:bidi="hi-IN"/>
              </w:rPr>
              <w:t>29-79-27</w:t>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pPr>
            <w:r>
              <w:rPr>
                <w:rStyle w:val="Style24"/>
                <w:bCs/>
                <w:color w:val="000000"/>
                <w:sz w:val="24"/>
                <w:szCs w:val="24"/>
              </w:rPr>
              <w:t xml:space="preserve">Начальник СМОВО – филиала </w:t>
            </w:r>
            <w:r>
              <w:rPr>
                <w:rStyle w:val="Style24"/>
                <w:color w:val="000000"/>
                <w:sz w:val="24"/>
                <w:szCs w:val="24"/>
              </w:rPr>
              <w:t>ФГКУ «УВО ВНГ России по Республике Крым»</w:t>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t>___________________ В.А. Сабельников</w:t>
            </w:r>
          </w:p>
          <w:p>
            <w:pPr>
              <w:pStyle w:val="Normal"/>
              <w:widowControl w:val="false"/>
              <w:rPr>
                <w:rFonts w:ascii="Times New Roman" w:hAnsi="Times New Roman"/>
                <w:sz w:val="24"/>
                <w:szCs w:val="24"/>
              </w:rPr>
            </w:pPr>
            <w:r>
              <w:rPr>
                <w:sz w:val="24"/>
                <w:szCs w:val="24"/>
              </w:rPr>
              <w:t>М.П.</w:t>
            </w:r>
          </w:p>
        </w:tc>
        <w:tc>
          <w:tcPr>
            <w:tcW w:w="4601" w:type="dxa"/>
            <w:tcBorders>
              <w:top w:val="single" w:sz="4" w:space="0" w:color="000000"/>
              <w:left w:val="single" w:sz="4" w:space="0" w:color="000000"/>
              <w:bottom w:val="single" w:sz="4" w:space="0" w:color="000000"/>
              <w:right w:val="single" w:sz="4" w:space="0" w:color="000000"/>
            </w:tcBorders>
          </w:tcPr>
          <w:p>
            <w:pPr>
              <w:pStyle w:val="Style32"/>
              <w:widowControl w:val="false"/>
              <w:jc w:val="center"/>
              <w:rPr>
                <w:rFonts w:ascii="Times New Roman" w:hAnsi="Times New Roman"/>
                <w:b/>
                <w:sz w:val="24"/>
                <w:szCs w:val="24"/>
              </w:rPr>
            </w:pPr>
            <w:r>
              <w:rPr>
                <w:b/>
                <w:sz w:val="24"/>
                <w:szCs w:val="24"/>
              </w:rPr>
              <w:t>Заказчик:</w:t>
            </w:r>
          </w:p>
          <w:p>
            <w:pPr>
              <w:pStyle w:val="Normal"/>
              <w:keepLines/>
              <w:widowControl w:val="false"/>
              <w:overflowPunct w:val="true"/>
              <w:jc w:val="center"/>
              <w:textAlignment w:val="baseline"/>
              <w:rPr>
                <w:rFonts w:ascii="Times New Roman" w:hAnsi="Times New Roman"/>
                <w:b w:val="false"/>
                <w:bCs w:val="false"/>
                <w:sz w:val="24"/>
                <w:szCs w:val="24"/>
              </w:rPr>
            </w:pPr>
            <w:r>
              <w:rPr>
                <w:b w:val="false"/>
                <w:bCs w:val="false"/>
                <w:sz w:val="24"/>
                <w:szCs w:val="24"/>
              </w:rPr>
              <w:t>Ф.И.О. (полностью)</w:t>
            </w:r>
          </w:p>
          <w:p>
            <w:pPr>
              <w:pStyle w:val="Normal"/>
              <w:keepLines/>
              <w:widowControl w:val="false"/>
              <w:overflowPunct w:val="true"/>
              <w:jc w:val="both"/>
              <w:textAlignment w:val="baseline"/>
              <w:rPr>
                <w:rFonts w:ascii="Times New Roman" w:hAnsi="Times New Roman" w:eastAsia="Times New Roman" w:cs="Times New Roman"/>
                <w:b/>
                <w:sz w:val="24"/>
                <w:szCs w:val="24"/>
                <w:lang w:eastAsia="ru-RU"/>
              </w:rPr>
            </w:pPr>
            <w:r>
              <w:rPr>
                <w:rFonts w:eastAsia="Times New Roman" w:cs="Times New Roman"/>
                <w:b/>
                <w:sz w:val="24"/>
                <w:szCs w:val="24"/>
                <w:lang w:eastAsia="ru-RU"/>
              </w:rPr>
            </w:r>
          </w:p>
          <w:p>
            <w:pPr>
              <w:pStyle w:val="Normal"/>
              <w:widowControl w:val="false"/>
              <w:overflowPunct w:val="true"/>
              <w:jc w:val="both"/>
              <w:textAlignment w:val="baselin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rFonts w:eastAsia="Times New Roman" w:cs="Times New Roman"/>
                <w:color w:val="auto"/>
                <w:kern w:val="0"/>
                <w:sz w:val="24"/>
                <w:szCs w:val="24"/>
                <w:lang w:val="ru-RU" w:eastAsia="ru-RU" w:bidi="ar-SA"/>
              </w:rPr>
              <w:t>Место регистрации (по паспорту)</w:t>
            </w:r>
            <w:r>
              <w:rPr>
                <w:sz w:val="24"/>
                <w:szCs w:val="24"/>
              </w:rPr>
              <w:t>:</w:t>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t xml:space="preserve">Паспорт: серия </w:t>
              <w:tab/>
              <w:t xml:space="preserve">       №</w:t>
            </w:r>
          </w:p>
          <w:p>
            <w:pPr>
              <w:pStyle w:val="Normal"/>
              <w:widowControl w:val="false"/>
              <w:rPr>
                <w:rFonts w:ascii="Times New Roman" w:hAnsi="Times New Roman"/>
                <w:sz w:val="24"/>
                <w:szCs w:val="24"/>
              </w:rPr>
            </w:pPr>
            <w:r>
              <w:rPr>
                <w:sz w:val="24"/>
                <w:szCs w:val="24"/>
              </w:rPr>
              <w:t>выдан (дата, кем):</w:t>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t>код подразделения</w:t>
            </w:r>
          </w:p>
          <w:p>
            <w:pPr>
              <w:pStyle w:val="Normal"/>
              <w:widowControl w:val="false"/>
              <w:rPr>
                <w:rFonts w:ascii="Times New Roman" w:hAnsi="Times New Roman"/>
                <w:sz w:val="24"/>
                <w:szCs w:val="24"/>
              </w:rPr>
            </w:pPr>
            <w:r>
              <w:rPr>
                <w:sz w:val="24"/>
                <w:szCs w:val="24"/>
              </w:rPr>
              <w:t>ИНН:</w:t>
            </w:r>
          </w:p>
          <w:p>
            <w:pPr>
              <w:pStyle w:val="Normal"/>
              <w:widowControl w:val="false"/>
              <w:rPr>
                <w:rFonts w:ascii="Times New Roman" w:hAnsi="Times New Roman"/>
                <w:sz w:val="24"/>
                <w:szCs w:val="24"/>
              </w:rPr>
            </w:pPr>
            <w:r>
              <w:rPr>
                <w:sz w:val="24"/>
                <w:szCs w:val="24"/>
              </w:rPr>
              <w:t>Адрес фактического места проживания:</w:t>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t>Телефон:</w:t>
            </w:r>
          </w:p>
          <w:p>
            <w:pPr>
              <w:pStyle w:val="Normal"/>
              <w:widowControl w:val="false"/>
              <w:rPr>
                <w:rFonts w:ascii="Times New Roman" w:hAnsi="Times New Roman"/>
                <w:sz w:val="24"/>
                <w:szCs w:val="24"/>
              </w:rPr>
            </w:pPr>
            <w:r>
              <w:rPr>
                <w:sz w:val="24"/>
                <w:szCs w:val="24"/>
              </w:rPr>
              <w:t>е-mail:</w:t>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r>
          </w:p>
          <w:p>
            <w:pPr>
              <w:pStyle w:val="Normal"/>
              <w:widowControl w:val="false"/>
              <w:rPr>
                <w:rFonts w:ascii="Times New Roman" w:hAnsi="Times New Roman"/>
                <w:sz w:val="24"/>
                <w:szCs w:val="24"/>
              </w:rPr>
            </w:pPr>
            <w:r>
              <w:rPr>
                <w:sz w:val="24"/>
                <w:szCs w:val="24"/>
              </w:rPr>
              <w:t xml:space="preserve">__________________/ </w:t>
            </w:r>
            <w:r>
              <w:rPr>
                <w:sz w:val="24"/>
                <w:szCs w:val="24"/>
                <w:u w:val="single"/>
              </w:rPr>
              <w:t>А.П. Иванов</w:t>
            </w:r>
          </w:p>
        </w:tc>
      </w:tr>
    </w:tbl>
    <w:p>
      <w:pPr>
        <w:pStyle w:val="Normal"/>
        <w:keepLines/>
        <w:overflowPunct w:val="true"/>
        <w:jc w:val="both"/>
        <w:textAlignment w:val="baseline"/>
        <w:rPr>
          <w:b/>
          <w:sz w:val="24"/>
          <w:szCs w:val="24"/>
          <w:lang w:val="uk-UA"/>
        </w:rPr>
      </w:pPr>
      <w:r>
        <w:rPr>
          <w:b/>
          <w:sz w:val="24"/>
          <w:szCs w:val="24"/>
          <w:lang w:val="uk-UA"/>
        </w:rPr>
      </w:r>
    </w:p>
    <w:p>
      <w:pPr>
        <w:pStyle w:val="Normal"/>
        <w:ind w:hanging="0" w:left="0" w:right="0"/>
        <w:rPr/>
      </w:pPr>
      <w:r>
        <w:rPr>
          <w:rStyle w:val="Style24"/>
          <w:rFonts w:eastAsia="Times New Roman" w:cs="Times New Roman"/>
          <w:sz w:val="24"/>
          <w:szCs w:val="24"/>
          <w:lang w:eastAsia="ru-RU"/>
        </w:rPr>
        <w:t xml:space="preserve">ОДПР </w:t>
        <w:tab/>
        <w:tab/>
        <w:tab/>
        <w:t xml:space="preserve">   </w:t>
      </w:r>
      <w:r>
        <w:rPr>
          <w:rStyle w:val="Style24"/>
          <w:rFonts w:cs="Times New Roman"/>
          <w:sz w:val="24"/>
          <w:szCs w:val="24"/>
        </w:rPr>
        <w:t xml:space="preserve"> </w:t>
        <w:tab/>
        <w:t>_________________________</w:t>
      </w:r>
    </w:p>
    <w:p>
      <w:pPr>
        <w:pStyle w:val="Standard"/>
        <w:bidi w:val="0"/>
        <w:ind w:hanging="426" w:left="0" w:right="-964"/>
        <w:jc w:val="left"/>
        <w:rPr/>
      </w:pPr>
      <w:r>
        <w:rPr>
          <w:rStyle w:val="Style24"/>
          <w:rFonts w:eastAsia="Times New Roman" w:cs="Times New Roman" w:ascii="Times New Roman" w:hAnsi="Times New Roman"/>
          <w:sz w:val="24"/>
          <w:szCs w:val="24"/>
        </w:rPr>
        <w:t xml:space="preserve">       </w:t>
      </w:r>
      <w:r>
        <w:rPr>
          <w:rStyle w:val="Style24"/>
          <w:rFonts w:eastAsia="Times New Roman" w:cs="Times New Roman" w:ascii="Times New Roman" w:hAnsi="Times New Roman"/>
          <w:sz w:val="24"/>
          <w:szCs w:val="24"/>
        </w:rPr>
        <w:t>Н</w:t>
      </w:r>
      <w:r>
        <w:rPr>
          <w:rStyle w:val="Style24"/>
          <w:rFonts w:cs="Times New Roman" w:ascii="Times New Roman" w:hAnsi="Times New Roman"/>
          <w:sz w:val="24"/>
          <w:szCs w:val="24"/>
        </w:rPr>
        <w:t xml:space="preserve">ачальник ПЦО    </w:t>
        <w:tab/>
        <w:t xml:space="preserve">            ___________</w:t>
      </w:r>
      <w:r>
        <w:rPr>
          <w:rStyle w:val="Style24"/>
          <w:rFonts w:eastAsia="Tahoma" w:cs="Times New Roman" w:ascii="Times New Roman" w:hAnsi="Times New Roman"/>
          <w:color w:val="000000"/>
          <w:kern w:val="2"/>
          <w:sz w:val="24"/>
          <w:szCs w:val="24"/>
          <w:lang w:val="ru-RU" w:eastAsia="zh-CN" w:bidi="hi-IN"/>
        </w:rPr>
        <w:t>______________</w:t>
      </w:r>
    </w:p>
    <w:p>
      <w:pPr>
        <w:pStyle w:val="Standard"/>
        <w:keepLines/>
        <w:bidi w:val="0"/>
        <w:ind w:hanging="426" w:left="0" w:right="-964"/>
        <w:jc w:val="left"/>
        <w:rPr/>
      </w:pPr>
      <w:r>
        <w:rPr>
          <w:rStyle w:val="Style24"/>
          <w:rFonts w:cs="Times New Roman" w:ascii="Times New Roman" w:hAnsi="Times New Roman"/>
        </w:rPr>
        <w:tab/>
      </w:r>
      <w:r>
        <w:rPr>
          <w:rStyle w:val="Style24"/>
          <w:rFonts w:cs="Times New Roman" w:ascii="Times New Roman" w:hAnsi="Times New Roman"/>
          <w:color w:val="000000"/>
        </w:rPr>
        <w:t>Исполнитель</w:t>
      </w:r>
      <w:r>
        <w:rPr>
          <w:rStyle w:val="Style24"/>
          <w:rFonts w:cs="Times New Roman" w:ascii="Times New Roman" w:hAnsi="Times New Roman"/>
        </w:rPr>
        <w:t xml:space="preserve">                          _________________________</w:t>
      </w:r>
    </w:p>
    <w:p>
      <w:pPr>
        <w:pStyle w:val="Standard"/>
        <w:keepLines/>
        <w:bidi w:val="0"/>
        <w:ind w:hanging="426" w:left="0" w:right="-964"/>
        <w:jc w:val="left"/>
        <w:rPr/>
      </w:pPr>
      <w:r>
        <w:rPr>
          <w:rStyle w:val="Style24"/>
          <w:rFonts w:eastAsia="Times New Roman" w:cs="Times New Roman" w:ascii="Times New Roman" w:hAnsi="Times New Roman"/>
          <w:b/>
          <w:color w:val="000000"/>
          <w:sz w:val="24"/>
          <w:szCs w:val="24"/>
          <w:lang w:val="uk-UA"/>
        </w:rPr>
        <w:t xml:space="preserve"> </w:t>
      </w:r>
      <w:r>
        <w:rPr>
          <w:rStyle w:val="Style24"/>
          <w:rFonts w:cs="Times New Roman" w:ascii="Times New Roman" w:hAnsi="Times New Roman"/>
          <w:b/>
          <w:color w:val="000000"/>
          <w:sz w:val="24"/>
          <w:szCs w:val="24"/>
          <w:lang w:val="uk-UA"/>
        </w:rPr>
        <w:tab/>
      </w:r>
      <w:r>
        <w:rPr>
          <w:rStyle w:val="Style24"/>
          <w:rFonts w:cs="Times New Roman" w:ascii="Times New Roman" w:hAnsi="Times New Roman"/>
          <w:b w:val="false"/>
          <w:bCs w:val="false"/>
          <w:color w:val="000000"/>
          <w:sz w:val="24"/>
          <w:szCs w:val="24"/>
          <w:lang w:val="uk-UA"/>
        </w:rPr>
        <w:t xml:space="preserve">ФЭО                     </w:t>
        <w:tab/>
        <w:tab/>
        <w:t>__________________________</w:t>
      </w:r>
    </w:p>
    <w:p>
      <w:pPr>
        <w:pStyle w:val="Standard"/>
        <w:bidi w:val="0"/>
        <w:ind w:hanging="426" w:left="0" w:right="-964"/>
        <w:jc w:val="left"/>
        <w:rPr/>
      </w:pPr>
      <w:r>
        <w:rPr>
          <w:rStyle w:val="Style24"/>
          <w:rFonts w:cs="Times New Roman" w:ascii="Times New Roman" w:hAnsi="Times New Roman"/>
        </w:rPr>
        <w:tab/>
      </w:r>
    </w:p>
    <w:p>
      <w:pPr>
        <w:pStyle w:val="Standard"/>
        <w:keepLines/>
        <w:shd w:val="clear" w:fill="FFFFFF"/>
        <w:overflowPunct w:val="true"/>
        <w:bidi w:val="0"/>
        <w:ind w:hanging="426" w:left="0" w:right="-964"/>
        <w:jc w:val="left"/>
        <w:textAlignment w:val="baseline"/>
        <w:rPr>
          <w:b/>
          <w:sz w:val="24"/>
          <w:szCs w:val="24"/>
          <w:lang w:val="uk-UA"/>
        </w:rPr>
      </w:pPr>
      <w:r>
        <w:rPr>
          <w:rFonts w:eastAsia="Times New Roman" w:cs="Times New Roman" w:ascii="Times New Roman" w:hAnsi="Times New Roman"/>
          <w:b/>
          <w:bCs/>
          <w:color w:val="000000"/>
          <w:spacing w:val="-7"/>
          <w:sz w:val="24"/>
          <w:szCs w:val="24"/>
          <w:lang w:val="uk-UA"/>
        </w:rPr>
        <w:t xml:space="preserve"> </w:t>
      </w:r>
      <w:r>
        <w:rPr>
          <w:rFonts w:cs="Times New Roman" w:ascii="Times New Roman" w:hAnsi="Times New Roman"/>
          <w:b/>
          <w:bCs/>
          <w:color w:val="000000"/>
          <w:spacing w:val="-7"/>
          <w:sz w:val="24"/>
          <w:szCs w:val="24"/>
          <w:lang w:val="uk-UA"/>
        </w:rPr>
        <w:tab/>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sectPr>
          <w:headerReference w:type="default" r:id="rId3"/>
          <w:type w:val="nextPage"/>
          <w:pgSz w:w="11906" w:h="16838"/>
          <w:pgMar w:left="1701" w:right="850" w:gutter="0" w:header="571" w:top="1134" w:footer="0" w:bottom="1134"/>
          <w:pgNumType w:fmt="decimal"/>
          <w:formProt w:val="false"/>
          <w:titlePg/>
          <w:textDirection w:val="lrTb"/>
          <w:docGrid w:type="default" w:linePitch="272" w:charSpace="0"/>
        </w:sect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Normal"/>
        <w:widowControl/>
        <w:suppressAutoHyphens w:val="true"/>
        <w:bidi w:val="0"/>
        <w:spacing w:lineRule="auto" w:line="240" w:before="0" w:after="0"/>
        <w:ind w:hanging="0" w:left="10772" w:right="0"/>
        <w:jc w:val="both"/>
        <w:rPr/>
      </w:pPr>
      <w:r>
        <w:rPr>
          <w:rFonts w:cs="Times New Roman"/>
          <w:sz w:val="24"/>
          <w:szCs w:val="24"/>
        </w:rPr>
        <w:t xml:space="preserve">Приложение № </w:t>
      </w:r>
      <w:r>
        <w:rPr>
          <w:rFonts w:cs="Times New Roman"/>
          <w:sz w:val="24"/>
          <w:szCs w:val="24"/>
        </w:rPr>
        <w:t>1</w:t>
      </w:r>
      <w:r>
        <w:rPr>
          <w:rFonts w:cs="Times New Roman"/>
          <w:sz w:val="24"/>
          <w:szCs w:val="24"/>
          <w:lang w:val="uk-UA"/>
        </w:rPr>
        <w:t xml:space="preserve"> </w:t>
      </w:r>
    </w:p>
    <w:p>
      <w:pPr>
        <w:pStyle w:val="Normal"/>
        <w:widowControl/>
        <w:suppressAutoHyphens w:val="true"/>
        <w:overflowPunct w:val="false"/>
        <w:bidi w:val="0"/>
        <w:spacing w:lineRule="auto" w:line="240" w:before="0" w:after="0"/>
        <w:ind w:hanging="0" w:left="10772" w:right="0"/>
        <w:jc w:val="both"/>
        <w:rPr/>
      </w:pPr>
      <w:r>
        <w:rPr>
          <w:rFonts w:cs="Times New Roman"/>
          <w:sz w:val="24"/>
          <w:szCs w:val="24"/>
        </w:rPr>
        <w:t xml:space="preserve">к </w:t>
      </w:r>
      <w:r>
        <w:rPr>
          <w:rFonts w:eastAsia="Tahoma" w:cs="Times New Roman"/>
          <w:color w:val="auto"/>
          <w:kern w:val="2"/>
          <w:sz w:val="24"/>
          <w:szCs w:val="24"/>
          <w:lang w:val="ru-RU" w:eastAsia="zh-CN" w:bidi="hi-IN"/>
        </w:rPr>
        <w:t xml:space="preserve">договору </w:t>
      </w:r>
    </w:p>
    <w:p>
      <w:pPr>
        <w:pStyle w:val="Normal"/>
        <w:widowControl/>
        <w:suppressAutoHyphens w:val="true"/>
        <w:overflowPunct w:val="false"/>
        <w:bidi w:val="0"/>
        <w:spacing w:lineRule="auto" w:line="240" w:before="0" w:after="0"/>
        <w:ind w:hanging="0" w:left="10772" w:right="0"/>
        <w:jc w:val="both"/>
        <w:rPr>
          <w:b w:val="false"/>
          <w:bCs w:val="false"/>
        </w:rPr>
      </w:pPr>
      <w:r>
        <w:rPr>
          <w:rFonts w:cs="Times New Roman"/>
          <w:b w:val="false"/>
          <w:bCs w:val="false"/>
          <w:sz w:val="24"/>
          <w:szCs w:val="24"/>
          <w:lang w:val="uk-UA"/>
        </w:rPr>
        <w:t>от «____» __________ 202</w:t>
      </w:r>
      <w:r>
        <w:rPr>
          <w:rFonts w:eastAsia="Tahoma" w:cs="Times New Roman"/>
          <w:b w:val="false"/>
          <w:bCs w:val="false"/>
          <w:color w:val="auto"/>
          <w:kern w:val="2"/>
          <w:sz w:val="24"/>
          <w:szCs w:val="24"/>
          <w:lang w:val="uk-UA" w:eastAsia="zh-CN" w:bidi="hi-IN"/>
        </w:rPr>
        <w:t>5</w:t>
      </w:r>
      <w:r>
        <w:rPr>
          <w:rFonts w:cs="Times New Roman"/>
          <w:b w:val="false"/>
          <w:bCs w:val="false"/>
          <w:sz w:val="24"/>
          <w:szCs w:val="24"/>
          <w:lang w:val="uk-UA"/>
        </w:rPr>
        <w:t xml:space="preserve"> г.</w:t>
      </w:r>
    </w:p>
    <w:p>
      <w:pPr>
        <w:pStyle w:val="Normal"/>
        <w:widowControl/>
        <w:shd w:val="clear" w:fill="FFFFFF"/>
        <w:suppressAutoHyphens w:val="true"/>
        <w:overflowPunct w:val="false"/>
        <w:bidi w:val="0"/>
        <w:spacing w:lineRule="auto" w:line="240" w:before="0" w:after="0"/>
        <w:ind w:hanging="0" w:left="10772" w:right="0"/>
        <w:jc w:val="both"/>
        <w:textAlignment w:val="baseline"/>
        <w:rPr>
          <w:b w:val="false"/>
          <w:bCs w:val="false"/>
          <w:sz w:val="24"/>
          <w:szCs w:val="24"/>
          <w:lang w:val="uk-UA"/>
        </w:rPr>
      </w:pPr>
      <w:r>
        <w:rPr>
          <w:rFonts w:cs="Times New Roman"/>
          <w:b w:val="false"/>
          <w:bCs w:val="false"/>
          <w:sz w:val="24"/>
          <w:szCs w:val="24"/>
          <w:lang w:val="uk-UA"/>
        </w:rPr>
        <w:t>№</w:t>
      </w:r>
      <w:r>
        <w:rPr>
          <w:rFonts w:eastAsia="Times New Roman" w:cs="Times New Roman"/>
          <w:b w:val="false"/>
          <w:bCs w:val="false"/>
          <w:sz w:val="24"/>
          <w:szCs w:val="24"/>
          <w:lang w:val="uk-UA"/>
        </w:rPr>
        <w:t xml:space="preserve"> </w:t>
      </w:r>
      <w:r>
        <w:rPr>
          <w:rFonts w:eastAsia="Times New Roman" w:cs="Times New Roman"/>
          <w:b w:val="false"/>
          <w:bCs w:val="false"/>
          <w:sz w:val="24"/>
          <w:szCs w:val="24"/>
          <w:lang w:val="uk-UA"/>
        </w:rPr>
        <w:t>____</w:t>
      </w:r>
      <w:r>
        <w:rPr>
          <w:rFonts w:cs="Times New Roman"/>
          <w:b w:val="false"/>
          <w:bCs w:val="false"/>
          <w:sz w:val="24"/>
          <w:szCs w:val="24"/>
          <w:lang w:val="uk-UA"/>
        </w:rPr>
        <w:t>___________________</w:t>
      </w:r>
    </w:p>
    <w:p>
      <w:pPr>
        <w:pStyle w:val="Normal"/>
        <w:widowControl/>
        <w:shd w:val="clear" w:fill="FFFFFF"/>
        <w:suppressAutoHyphens w:val="true"/>
        <w:overflowPunct w:val="false"/>
        <w:bidi w:val="0"/>
        <w:spacing w:lineRule="auto" w:line="240" w:before="0" w:after="0"/>
        <w:ind w:hanging="0" w:left="0" w:right="0"/>
        <w:jc w:val="both"/>
        <w:textAlignment w:val="baseline"/>
        <w:rPr>
          <w:rFonts w:cs="Times New Roman"/>
        </w:rPr>
      </w:pPr>
      <w:r>
        <w:rPr>
          <w:rFonts w:cs="Times New Roman"/>
        </w:rPr>
      </w:r>
    </w:p>
    <w:p>
      <w:pPr>
        <w:pStyle w:val="Normal"/>
        <w:widowControl/>
        <w:shd w:val="clear" w:fill="FFFFFF"/>
        <w:suppressAutoHyphens w:val="true"/>
        <w:overflowPunct w:val="false"/>
        <w:bidi w:val="0"/>
        <w:spacing w:lineRule="auto" w:line="240" w:before="0" w:after="0"/>
        <w:ind w:hanging="0" w:left="0" w:right="0"/>
        <w:jc w:val="both"/>
        <w:textAlignment w:val="baseline"/>
        <w:rPr>
          <w:rFonts w:cs="Times New Roman"/>
        </w:rPr>
      </w:pPr>
      <w:r>
        <w:rPr>
          <w:rFonts w:cs="Times New Roman"/>
        </w:rPr>
      </w:r>
    </w:p>
    <w:p>
      <w:pPr>
        <w:pStyle w:val="Normal"/>
        <w:widowControl/>
        <w:shd w:val="clear" w:fill="FFFFFF"/>
        <w:suppressAutoHyphens w:val="true"/>
        <w:overflowPunct w:val="false"/>
        <w:bidi w:val="0"/>
        <w:spacing w:lineRule="auto" w:line="240" w:before="0" w:after="0"/>
        <w:ind w:hanging="0" w:left="0" w:right="0"/>
        <w:jc w:val="center"/>
        <w:textAlignment w:val="baseline"/>
        <w:rPr>
          <w:b w:val="false"/>
          <w:bCs w:val="false"/>
          <w:sz w:val="24"/>
          <w:szCs w:val="24"/>
          <w:lang w:val="uk-UA"/>
        </w:rPr>
      </w:pPr>
      <w:r>
        <w:rPr>
          <w:rFonts w:cs="Times New Roman"/>
          <w:b/>
          <w:bCs w:val="false"/>
          <w:i w:val="false"/>
          <w:strike w:val="false"/>
          <w:dstrike w:val="false"/>
          <w:outline w:val="false"/>
          <w:shadow w:val="false"/>
          <w:sz w:val="30"/>
          <w:szCs w:val="24"/>
          <w:u w:val="none"/>
          <w:em w:val="none"/>
          <w:lang w:val="uk-UA"/>
        </w:rPr>
        <w:t>П</w:t>
      </w:r>
      <w:r>
        <w:rPr>
          <w:b/>
          <w:bCs w:val="false"/>
          <w:i w:val="false"/>
          <w:strike w:val="false"/>
          <w:dstrike w:val="false"/>
          <w:outline w:val="false"/>
          <w:shadow w:val="false"/>
          <w:sz w:val="30"/>
          <w:szCs w:val="24"/>
          <w:u w:val="none"/>
          <w:em w:val="none"/>
          <w:lang w:val="uk-UA"/>
        </w:rPr>
        <w:t>еречень объектов и стоимость предоставляемых услуг</w:t>
      </w:r>
    </w:p>
    <w:p>
      <w:pPr>
        <w:pStyle w:val="Normal"/>
        <w:widowControl/>
        <w:shd w:val="clear" w:fill="FFFFFF"/>
        <w:suppressAutoHyphens w:val="true"/>
        <w:overflowPunct w:val="false"/>
        <w:bidi w:val="0"/>
        <w:spacing w:lineRule="auto" w:line="240" w:before="0" w:after="0"/>
        <w:ind w:hanging="0" w:left="0" w:right="0"/>
        <w:jc w:val="center"/>
        <w:textAlignment w:val="baseline"/>
        <w:rPr>
          <w:rFonts w:cs="Times New Roman"/>
        </w:rPr>
      </w:pPr>
      <w:r>
        <w:rPr>
          <w:rFonts w:cs="Times New Roman"/>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Normal"/>
        <w:widowControl w:val="false"/>
        <w:shd w:val="clear" w:fill="FFFFFF"/>
        <w:suppressAutoHyphens w:val="true"/>
        <w:overflowPunct w:val="true"/>
        <w:bidi w:val="0"/>
        <w:spacing w:lineRule="auto" w:line="240" w:before="0" w:after="0"/>
        <w:ind w:hanging="0" w:left="0" w:right="-964"/>
        <w:jc w:val="left"/>
        <w:textAlignment w:val="baseline"/>
        <w:rPr>
          <w:rFonts w:ascii="Times New Roman" w:hAnsi="Times New Roman" w:eastAsia="Times New Roman" w:cs="Times New Roman"/>
          <w:b w:val="false"/>
          <w:i w:val="false"/>
          <w:i w:val="false"/>
          <w:strike w:val="false"/>
          <w:dstrike w:val="false"/>
          <w:outline w:val="false"/>
          <w:shadow w:val="false"/>
          <w:color w:val="auto"/>
          <w:kern w:val="0"/>
          <w:sz w:val="28"/>
          <w:szCs w:val="28"/>
          <w:u w:val="none"/>
          <w:em w:val="none"/>
          <w:lang w:val="ru-RU" w:eastAsia="ru-RU" w:bidi="ar-SA"/>
        </w:rPr>
      </w:pPr>
      <w:r>
        <w:rPr>
          <w:rFonts w:eastAsia="Times New Roman" w:cs="Times New Roman"/>
          <w:b w:val="false"/>
          <w:i w:val="false"/>
          <w:strike w:val="false"/>
          <w:dstrike w:val="false"/>
          <w:outline w:val="false"/>
          <w:shadow w:val="false"/>
          <w:color w:val="auto"/>
          <w:kern w:val="0"/>
          <w:sz w:val="28"/>
          <w:szCs w:val="28"/>
          <w:u w:val="none"/>
          <w:em w:val="none"/>
          <w:lang w:val="ru-RU" w:eastAsia="ru-RU" w:bidi="ar-SA"/>
        </w:rPr>
        <w:t>Об охране объектов :</w:t>
      </w:r>
    </w:p>
    <w:p>
      <w:pPr>
        <w:pStyle w:val="Normal"/>
        <w:widowControl w:val="false"/>
        <w:shd w:val="clear" w:fill="FFFFFF"/>
        <w:suppressAutoHyphens w:val="true"/>
        <w:overflowPunct w:val="true"/>
        <w:bidi w:val="0"/>
        <w:spacing w:lineRule="auto" w:line="240" w:before="0" w:after="0"/>
        <w:ind w:hanging="0" w:left="0" w:right="-964"/>
        <w:jc w:val="left"/>
        <w:textAlignment w:val="baseline"/>
        <w:rPr>
          <w:b/>
          <w:sz w:val="24"/>
          <w:szCs w:val="24"/>
          <w:lang w:val="uk-UA"/>
        </w:rPr>
      </w:pPr>
      <w:r>
        <w:rPr>
          <w:b/>
          <w:sz w:val="24"/>
          <w:szCs w:val="24"/>
          <w:lang w:val="uk-UA"/>
        </w:rPr>
      </w:r>
    </w:p>
    <w:tbl>
      <w:tblPr>
        <w:tblW w:w="14564" w:type="dxa"/>
        <w:jc w:val="left"/>
        <w:tblInd w:w="115" w:type="dxa"/>
        <w:tblLayout w:type="fixed"/>
        <w:tblCellMar>
          <w:top w:w="55" w:type="dxa"/>
          <w:left w:w="55" w:type="dxa"/>
          <w:bottom w:w="55" w:type="dxa"/>
          <w:right w:w="55" w:type="dxa"/>
        </w:tblCellMar>
      </w:tblPr>
      <w:tblGrid>
        <w:gridCol w:w="450"/>
        <w:gridCol w:w="1255"/>
        <w:gridCol w:w="2658"/>
        <w:gridCol w:w="792"/>
        <w:gridCol w:w="804"/>
        <w:gridCol w:w="765"/>
        <w:gridCol w:w="1443"/>
        <w:gridCol w:w="1350"/>
        <w:gridCol w:w="915"/>
        <w:gridCol w:w="900"/>
        <w:gridCol w:w="1076"/>
        <w:gridCol w:w="1040"/>
        <w:gridCol w:w="1115"/>
      </w:tblGrid>
      <w:tr>
        <w:trPr/>
        <w:tc>
          <w:tcPr>
            <w:tcW w:w="450" w:type="dxa"/>
            <w:vMerge w:val="restart"/>
            <w:tcBorders>
              <w:top w:val="single" w:sz="4" w:space="0" w:color="000000"/>
              <w:left w:val="single" w:sz="4" w:space="0" w:color="000000"/>
              <w:bottom w:val="single" w:sz="4" w:space="0" w:color="000000"/>
            </w:tcBorders>
            <w:vAlign w:val="center"/>
          </w:tcPr>
          <w:p>
            <w:pPr>
              <w:pStyle w:val="Normal"/>
              <w:jc w:val="center"/>
              <w:rPr>
                <w:rFonts w:ascii="Times New Roman" w:hAnsi="Times New Roman"/>
                <w:sz w:val="20"/>
                <w:szCs w:val="20"/>
              </w:rPr>
            </w:pPr>
            <w:r>
              <w:rPr>
                <w:b w:val="false"/>
                <w:i w:val="false"/>
                <w:strike w:val="false"/>
                <w:dstrike w:val="false"/>
                <w:outline w:val="false"/>
                <w:shadow w:val="false"/>
                <w:sz w:val="20"/>
                <w:szCs w:val="20"/>
                <w:u w:val="none"/>
                <w:em w:val="none"/>
              </w:rPr>
              <w:t xml:space="preserve">№ </w:t>
            </w:r>
            <w:r>
              <w:rPr>
                <w:b w:val="false"/>
                <w:i w:val="false"/>
                <w:strike w:val="false"/>
                <w:dstrike w:val="false"/>
                <w:outline w:val="false"/>
                <w:shadow w:val="false"/>
                <w:sz w:val="20"/>
                <w:szCs w:val="20"/>
                <w:u w:val="none"/>
                <w:em w:val="none"/>
              </w:rPr>
              <w:t>п\п</w:t>
            </w:r>
          </w:p>
        </w:tc>
        <w:tc>
          <w:tcPr>
            <w:tcW w:w="1255"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вид услуг</w:t>
            </w:r>
          </w:p>
        </w:tc>
        <w:tc>
          <w:tcPr>
            <w:tcW w:w="2658"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Наименование объекта, адрес объекта</w:t>
            </w:r>
          </w:p>
        </w:tc>
        <w:tc>
          <w:tcPr>
            <w:tcW w:w="792"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Категория объекта</w:t>
            </w:r>
          </w:p>
        </w:tc>
        <w:tc>
          <w:tcPr>
            <w:tcW w:w="804"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Вид охраны</w:t>
            </w:r>
          </w:p>
        </w:tc>
        <w:tc>
          <w:tcPr>
            <w:tcW w:w="765"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выходные дни объекта</w:t>
            </w:r>
          </w:p>
        </w:tc>
        <w:tc>
          <w:tcPr>
            <w:tcW w:w="2793" w:type="dxa"/>
            <w:gridSpan w:val="2"/>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Часы охраны</w:t>
            </w:r>
          </w:p>
        </w:tc>
        <w:tc>
          <w:tcPr>
            <w:tcW w:w="915"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Кол-во часов охраны в год</w:t>
            </w:r>
          </w:p>
        </w:tc>
        <w:tc>
          <w:tcPr>
            <w:tcW w:w="900"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Кол-во часов охраны в месяц</w:t>
            </w:r>
          </w:p>
        </w:tc>
        <w:tc>
          <w:tcPr>
            <w:tcW w:w="1076"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тариф</w:t>
            </w:r>
          </w:p>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оплаты за 1 час охраны</w:t>
            </w:r>
          </w:p>
        </w:tc>
        <w:tc>
          <w:tcPr>
            <w:tcW w:w="1040" w:type="dxa"/>
            <w:vMerge w:val="restart"/>
            <w:tcBorders>
              <w:top w:val="single" w:sz="4" w:space="0" w:color="000000"/>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Итого стоимость в месяц</w:t>
            </w:r>
          </w:p>
        </w:tc>
        <w:tc>
          <w:tcPr>
            <w:tcW w:w="111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Итого стоимость в год</w:t>
            </w:r>
          </w:p>
        </w:tc>
      </w:tr>
      <w:tr>
        <w:trPr>
          <w:trHeight w:val="476" w:hRule="atLeast"/>
        </w:trPr>
        <w:tc>
          <w:tcPr>
            <w:tcW w:w="450"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255"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2658"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792"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804"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765"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443" w:type="dxa"/>
            <w:tcBorders>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Будние</w:t>
            </w:r>
          </w:p>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дни</w:t>
            </w:r>
          </w:p>
        </w:tc>
        <w:tc>
          <w:tcPr>
            <w:tcW w:w="1350" w:type="dxa"/>
            <w:tcBorders>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выходные, праздничные дни</w:t>
            </w:r>
          </w:p>
        </w:tc>
        <w:tc>
          <w:tcPr>
            <w:tcW w:w="915"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900"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076"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040" w:type="dxa"/>
            <w:vMerge w:val="continue"/>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115" w:type="dxa"/>
            <w:vMerge w:val="continue"/>
            <w:tcBorders>
              <w:left w:val="single" w:sz="4" w:space="0" w:color="000000"/>
              <w:bottom w:val="single" w:sz="4" w:space="0" w:color="000000"/>
              <w:right w:val="single" w:sz="4" w:space="0" w:color="000000"/>
            </w:tcBorders>
            <w:vAlign w:val="center"/>
          </w:tcPr>
          <w:p>
            <w:pPr>
              <w:pStyle w:val="Style34"/>
              <w:jc w:val="center"/>
              <w:rPr>
                <w:rFonts w:ascii="Times New Roman" w:hAnsi="Times New Roman"/>
                <w:sz w:val="16"/>
                <w:szCs w:val="16"/>
              </w:rPr>
            </w:pPr>
            <w:r>
              <w:rPr>
                <w:sz w:val="16"/>
                <w:szCs w:val="16"/>
              </w:rPr>
            </w:r>
          </w:p>
        </w:tc>
      </w:tr>
      <w:tr>
        <w:trPr/>
        <w:tc>
          <w:tcPr>
            <w:tcW w:w="450" w:type="dxa"/>
            <w:tcBorders>
              <w:left w:val="single" w:sz="4" w:space="0" w:color="000000"/>
              <w:bottom w:val="single" w:sz="4" w:space="0" w:color="000000"/>
            </w:tcBorders>
            <w:vAlign w:val="center"/>
          </w:tcPr>
          <w:p>
            <w:pPr>
              <w:pStyle w:val="Normal"/>
              <w:bidi w:val="0"/>
              <w:jc w:val="center"/>
              <w:rPr>
                <w:rFonts w:ascii="Times New Roman" w:hAnsi="Times New Roman"/>
                <w:sz w:val="20"/>
                <w:szCs w:val="20"/>
              </w:rPr>
            </w:pPr>
            <w:r>
              <w:rPr>
                <w:b w:val="false"/>
                <w:i w:val="false"/>
                <w:strike w:val="false"/>
                <w:dstrike w:val="false"/>
                <w:outline w:val="false"/>
                <w:shadow w:val="false"/>
                <w:sz w:val="20"/>
                <w:szCs w:val="20"/>
                <w:u w:val="none"/>
                <w:em w:val="none"/>
              </w:rPr>
              <w:t>1.</w:t>
            </w:r>
          </w:p>
        </w:tc>
        <w:tc>
          <w:tcPr>
            <w:tcW w:w="1255" w:type="dxa"/>
            <w:tcBorders>
              <w:left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Охранная сигнализация</w:t>
            </w:r>
          </w:p>
        </w:tc>
        <w:tc>
          <w:tcPr>
            <w:tcW w:w="2658"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792"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804"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765"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443"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350"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915"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900"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076"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040" w:type="dxa"/>
            <w:tcBorders>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115" w:type="dxa"/>
            <w:tcBorders>
              <w:left w:val="single" w:sz="4" w:space="0" w:color="000000"/>
              <w:bottom w:val="single" w:sz="4" w:space="0" w:color="000000"/>
              <w:right w:val="single" w:sz="4" w:space="0" w:color="000000"/>
            </w:tcBorders>
            <w:vAlign w:val="center"/>
          </w:tcPr>
          <w:p>
            <w:pPr>
              <w:pStyle w:val="Style34"/>
              <w:jc w:val="center"/>
              <w:rPr>
                <w:rFonts w:ascii="Times New Roman" w:hAnsi="Times New Roman"/>
                <w:sz w:val="16"/>
                <w:szCs w:val="16"/>
              </w:rPr>
            </w:pPr>
            <w:r>
              <w:rPr>
                <w:sz w:val="16"/>
                <w:szCs w:val="16"/>
              </w:rPr>
            </w:r>
          </w:p>
        </w:tc>
      </w:tr>
      <w:tr>
        <w:trPr/>
        <w:tc>
          <w:tcPr>
            <w:tcW w:w="450" w:type="dxa"/>
            <w:tcBorders>
              <w:top w:val="single" w:sz="4" w:space="0" w:color="000000"/>
              <w:left w:val="single" w:sz="4" w:space="0" w:color="000000"/>
              <w:bottom w:val="single" w:sz="4" w:space="0" w:color="000000"/>
            </w:tcBorders>
            <w:vAlign w:val="center"/>
          </w:tcPr>
          <w:p>
            <w:pPr>
              <w:pStyle w:val="Style34"/>
              <w:jc w:val="center"/>
              <w:rPr>
                <w:rFonts w:ascii="Times New Roman" w:hAnsi="Times New Roman"/>
                <w:sz w:val="16"/>
                <w:szCs w:val="16"/>
              </w:rPr>
            </w:pPr>
            <w:r>
              <w:rPr>
                <w:sz w:val="16"/>
                <w:szCs w:val="16"/>
              </w:rPr>
            </w:r>
          </w:p>
        </w:tc>
        <w:tc>
          <w:tcPr>
            <w:tcW w:w="1255"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2658"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792"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804"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765"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1443"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1350"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915"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900"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1076" w:type="dxa"/>
            <w:tcBorders>
              <w:top w:val="single" w:sz="4" w:space="0" w:color="000000"/>
              <w:bottom w:val="single" w:sz="4" w:space="0" w:color="000000"/>
            </w:tcBorders>
            <w:vAlign w:val="center"/>
          </w:tcPr>
          <w:p>
            <w:pPr>
              <w:pStyle w:val="Normal"/>
              <w:jc w:val="center"/>
              <w:rPr>
                <w:rFonts w:ascii="Times New Roman" w:hAnsi="Times New Roman"/>
                <w:sz w:val="16"/>
                <w:szCs w:val="16"/>
              </w:rPr>
            </w:pPr>
            <w:r>
              <w:rPr>
                <w:sz w:val="16"/>
                <w:szCs w:val="16"/>
              </w:rPr>
            </w:r>
          </w:p>
        </w:tc>
        <w:tc>
          <w:tcPr>
            <w:tcW w:w="1040" w:type="dxa"/>
            <w:tcBorders>
              <w:top w:val="single" w:sz="4" w:space="0" w:color="000000"/>
              <w:bottom w:val="single" w:sz="4" w:space="0" w:color="000000"/>
            </w:tcBorders>
            <w:vAlign w:val="center"/>
          </w:tcPr>
          <w:p>
            <w:pPr>
              <w:pStyle w:val="Normal"/>
              <w:bidi w:val="0"/>
              <w:jc w:val="center"/>
              <w:rPr>
                <w:rFonts w:ascii="Times New Roman" w:hAnsi="Times New Roman"/>
                <w:sz w:val="16"/>
                <w:szCs w:val="16"/>
              </w:rPr>
            </w:pPr>
            <w:r>
              <w:rPr>
                <w:b w:val="false"/>
                <w:i w:val="false"/>
                <w:strike w:val="false"/>
                <w:dstrike w:val="false"/>
                <w:outline w:val="false"/>
                <w:shadow w:val="false"/>
                <w:sz w:val="16"/>
                <w:szCs w:val="16"/>
                <w:u w:val="none"/>
                <w:em w:val="none"/>
              </w:rPr>
              <w:t>Итого:</w:t>
            </w:r>
          </w:p>
        </w:tc>
        <w:tc>
          <w:tcPr>
            <w:tcW w:w="1115" w:type="dxa"/>
            <w:tcBorders>
              <w:top w:val="single" w:sz="4" w:space="0" w:color="000000"/>
              <w:bottom w:val="single" w:sz="4" w:space="0" w:color="000000"/>
              <w:right w:val="single" w:sz="4" w:space="0" w:color="000000"/>
            </w:tcBorders>
            <w:vAlign w:val="center"/>
          </w:tcPr>
          <w:p>
            <w:pPr>
              <w:pStyle w:val="Normal"/>
              <w:jc w:val="center"/>
              <w:rPr>
                <w:rFonts w:ascii="Times New Roman" w:hAnsi="Times New Roman"/>
                <w:sz w:val="16"/>
                <w:szCs w:val="16"/>
              </w:rPr>
            </w:pPr>
            <w:r>
              <w:rPr>
                <w:sz w:val="16"/>
                <w:szCs w:val="16"/>
              </w:rPr>
            </w:r>
          </w:p>
        </w:tc>
      </w:tr>
    </w:tbl>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tab/>
      </w:r>
      <w:r>
        <w:rPr>
          <w:b/>
          <w:sz w:val="20"/>
          <w:szCs w:val="20"/>
          <w:lang w:val="uk-UA"/>
        </w:rPr>
        <w:t>Компенсация затрат за каждый выезд группы задержания на ложные срабатывания технических средств охраны по вине граждан и организаций:</w:t>
        <w:tab/>
        <w:tab/>
        <w:tab/>
      </w:r>
    </w:p>
    <w:p>
      <w:pPr>
        <w:pStyle w:val="Standard"/>
        <w:shd w:val="clear" w:fill="FFFFFF"/>
        <w:overflowPunct w:val="true"/>
        <w:bidi w:val="0"/>
        <w:ind w:hanging="426" w:left="0" w:right="-964"/>
        <w:jc w:val="left"/>
        <w:textAlignment w:val="baseline"/>
        <w:rPr>
          <w:b/>
          <w:sz w:val="20"/>
          <w:szCs w:val="20"/>
          <w:lang w:val="uk-UA"/>
        </w:rPr>
      </w:pPr>
      <w:r>
        <w:rPr>
          <w:b/>
          <w:sz w:val="20"/>
          <w:szCs w:val="20"/>
          <w:lang w:val="uk-UA"/>
        </w:rPr>
        <w:tab/>
        <w:t xml:space="preserve"> - для организаций, финансируемых за счет средств бюджетов других уровней:</w:t>
        <w:tab/>
        <w:tab/>
        <w:tab/>
        <w:tab/>
        <w:tab/>
        <w:tab/>
        <w:tab/>
      </w:r>
    </w:p>
    <w:p>
      <w:pPr>
        <w:pStyle w:val="Standard"/>
        <w:shd w:val="clear" w:fill="FFFFFF"/>
        <w:overflowPunct w:val="true"/>
        <w:bidi w:val="0"/>
        <w:ind w:hanging="426" w:left="0" w:right="-964"/>
        <w:jc w:val="left"/>
        <w:textAlignment w:val="baseline"/>
        <w:rPr>
          <w:b/>
          <w:sz w:val="20"/>
          <w:szCs w:val="20"/>
          <w:lang w:val="uk-UA"/>
        </w:rPr>
      </w:pPr>
      <w:r>
        <w:rPr>
          <w:b/>
          <w:sz w:val="20"/>
          <w:szCs w:val="20"/>
          <w:lang w:val="uk-UA"/>
        </w:rPr>
        <w:tab/>
        <w:t xml:space="preserve"> - количество часов охраны и размер оплаты услуг Исполнителя по настоящему договору увеличивается в високосный год на 0,274%</w:t>
        <w:tab/>
        <w:tab/>
        <w:tab/>
        <w:tab/>
        <w:tab/>
        <w:tab/>
        <w:tab/>
      </w:r>
    </w:p>
    <w:p>
      <w:pPr>
        <w:pStyle w:val="Standard"/>
        <w:shd w:val="clear" w:fill="FFFFFF"/>
        <w:overflowPunct w:val="true"/>
        <w:bidi w:val="0"/>
        <w:ind w:hanging="426" w:left="0" w:right="-964"/>
        <w:jc w:val="left"/>
        <w:textAlignment w:val="baseline"/>
        <w:rPr>
          <w:b/>
          <w:sz w:val="20"/>
          <w:szCs w:val="20"/>
          <w:lang w:val="uk-UA"/>
        </w:rPr>
      </w:pPr>
      <w:r>
        <w:rPr>
          <w:b/>
          <w:sz w:val="20"/>
          <w:szCs w:val="20"/>
          <w:lang w:val="uk-UA"/>
        </w:rPr>
        <w:tab/>
        <w:tab/>
        <w:tab/>
        <w:tab/>
        <w:tab/>
        <w:tab/>
        <w:tab/>
        <w:tab/>
      </w:r>
    </w:p>
    <w:p>
      <w:pPr>
        <w:pStyle w:val="Standard"/>
        <w:widowControl/>
        <w:shd w:val="clear" w:fill="FFFFFF"/>
        <w:suppressAutoHyphens w:val="true"/>
        <w:overflowPunct w:val="true"/>
        <w:bidi w:val="0"/>
        <w:spacing w:before="0" w:after="0"/>
        <w:ind w:hanging="0" w:left="0" w:right="-964"/>
        <w:jc w:val="left"/>
        <w:textAlignment w:val="baseline"/>
        <w:rPr>
          <w:b/>
          <w:sz w:val="20"/>
          <w:szCs w:val="20"/>
          <w:lang w:val="uk-UA"/>
        </w:rPr>
      </w:pPr>
      <w:r>
        <w:rPr>
          <w:b/>
          <w:sz w:val="20"/>
          <w:szCs w:val="20"/>
          <w:lang w:val="uk-UA"/>
        </w:rPr>
        <w:t>Всего к оплате  СМОВО — филиала ФГКУ "УВО ВНГ России по Республике Крым" :</w:t>
        <w:tab/>
        <w:tab/>
        <w:tab/>
        <w:t xml:space="preserve">  рублей</w:t>
        <w:tab/>
      </w:r>
    </w:p>
    <w:p>
      <w:pPr>
        <w:pStyle w:val="Standard"/>
        <w:shd w:val="clear" w:fill="FFFFFF"/>
        <w:overflowPunct w:val="true"/>
        <w:bidi w:val="0"/>
        <w:ind w:hanging="426" w:left="0" w:right="-964"/>
        <w:jc w:val="left"/>
        <w:textAlignment w:val="baseline"/>
        <w:rPr>
          <w:b/>
          <w:sz w:val="20"/>
          <w:szCs w:val="20"/>
          <w:lang w:val="uk-UA"/>
        </w:rPr>
      </w:pPr>
      <w:r>
        <w:rPr>
          <w:b/>
          <w:sz w:val="20"/>
          <w:szCs w:val="20"/>
          <w:lang w:val="uk-UA"/>
        </w:rPr>
        <w:tab/>
        <w:tab/>
        <w:tab/>
        <w:tab/>
        <w:tab/>
        <w:tab/>
        <w:tab/>
        <w:tab/>
      </w:r>
    </w:p>
    <w:p>
      <w:pPr>
        <w:pStyle w:val="Standard"/>
        <w:widowControl/>
        <w:shd w:val="clear" w:fill="FFFFFF"/>
        <w:suppressAutoHyphens w:val="true"/>
        <w:overflowPunct w:val="true"/>
        <w:bidi w:val="0"/>
        <w:spacing w:before="0" w:after="0"/>
        <w:ind w:hanging="0" w:left="0" w:right="-964"/>
        <w:jc w:val="left"/>
        <w:textAlignment w:val="baseline"/>
        <w:rPr>
          <w:b/>
          <w:sz w:val="20"/>
          <w:szCs w:val="20"/>
          <w:lang w:val="uk-UA"/>
        </w:rPr>
      </w:pPr>
      <w:r>
        <w:rPr>
          <w:b/>
          <w:sz w:val="20"/>
          <w:szCs w:val="20"/>
          <w:lang w:val="uk-UA"/>
        </w:rPr>
        <w:t>"ИСПОЛНИТЕЛЬ"</w:t>
        <w:tab/>
        <w:tab/>
        <w:tab/>
        <w:tab/>
        <w:tab/>
        <w:tab/>
        <w:tab/>
        <w:tab/>
      </w:r>
    </w:p>
    <w:p>
      <w:pPr>
        <w:pStyle w:val="Standard"/>
        <w:widowControl/>
        <w:shd w:val="clear" w:fill="FFFFFF"/>
        <w:suppressAutoHyphens w:val="true"/>
        <w:overflowPunct w:val="true"/>
        <w:bidi w:val="0"/>
        <w:spacing w:before="0" w:after="0"/>
        <w:ind w:hanging="0" w:left="0" w:right="-964"/>
        <w:jc w:val="left"/>
        <w:textAlignment w:val="baseline"/>
        <w:rPr>
          <w:b/>
          <w:sz w:val="20"/>
          <w:szCs w:val="20"/>
          <w:lang w:val="uk-UA"/>
        </w:rPr>
      </w:pPr>
      <w:r>
        <w:rPr>
          <w:b/>
          <w:sz w:val="20"/>
          <w:szCs w:val="20"/>
          <w:lang w:val="uk-UA"/>
        </w:rPr>
        <w:t>Начальник СМОВО - филиала ФГКУ"УВО ВНГ России  по Республике Крым"</w:t>
        <w:tab/>
        <w:tab/>
        <w:tab/>
        <w:tab/>
        <w:tab/>
        <w:tab/>
        <w:tab/>
        <w:tab/>
      </w:r>
    </w:p>
    <w:p>
      <w:pPr>
        <w:pStyle w:val="Standard"/>
        <w:widowControl/>
        <w:shd w:val="clear" w:fill="FFFFFF"/>
        <w:suppressAutoHyphens w:val="true"/>
        <w:overflowPunct w:val="true"/>
        <w:bidi w:val="0"/>
        <w:spacing w:before="0" w:after="0"/>
        <w:ind w:hanging="0" w:left="0" w:right="-964"/>
        <w:jc w:val="left"/>
        <w:textAlignment w:val="baseline"/>
        <w:rPr>
          <w:b/>
          <w:sz w:val="20"/>
          <w:szCs w:val="20"/>
          <w:lang w:val="uk-UA"/>
        </w:rPr>
      </w:pPr>
      <w:r>
        <w:rPr>
          <w:b/>
          <w:sz w:val="20"/>
          <w:szCs w:val="20"/>
          <w:lang w:val="uk-UA"/>
        </w:rPr>
        <w:tab/>
        <w:tab/>
        <w:tab/>
        <w:tab/>
        <w:tab/>
        <w:tab/>
        <w:tab/>
        <w:tab/>
      </w:r>
    </w:p>
    <w:p>
      <w:pPr>
        <w:pStyle w:val="Standard"/>
        <w:widowControl/>
        <w:shd w:val="clear" w:fill="FFFFFF"/>
        <w:suppressAutoHyphens w:val="true"/>
        <w:overflowPunct w:val="true"/>
        <w:bidi w:val="0"/>
        <w:spacing w:before="0" w:after="0"/>
        <w:ind w:hanging="0" w:left="0" w:right="-964"/>
        <w:jc w:val="left"/>
        <w:textAlignment w:val="baseline"/>
        <w:rPr>
          <w:b/>
          <w:sz w:val="20"/>
          <w:szCs w:val="20"/>
          <w:lang w:val="uk-UA"/>
        </w:rPr>
      </w:pPr>
      <w:r>
        <w:rPr>
          <w:b/>
          <w:sz w:val="20"/>
          <w:szCs w:val="20"/>
          <w:lang w:val="uk-UA"/>
        </w:rPr>
        <w:t>_________________</w:t>
        <w:tab/>
        <w:t xml:space="preserve"> В.А. Сабельников</w:t>
        <w:tab/>
        <w:tab/>
        <w:tab/>
        <w:tab/>
        <w:tab/>
        <w:tab/>
        <w:tab/>
        <w:t>_________________</w:t>
        <w:tab/>
        <w:t>А.П. Иванов</w:t>
      </w:r>
    </w:p>
    <w:p>
      <w:pPr>
        <w:sectPr>
          <w:headerReference w:type="default" r:id="rId4"/>
          <w:headerReference w:type="first" r:id="rId5"/>
          <w:type w:val="nextPage"/>
          <w:pgSz w:orient="landscape" w:w="16838" w:h="11906"/>
          <w:pgMar w:left="1134" w:right="1134" w:gutter="0" w:header="1134" w:top="1648" w:footer="0" w:bottom="1134"/>
          <w:pgNumType w:fmt="decimal"/>
          <w:formProt w:val="false"/>
          <w:textDirection w:val="lrTb"/>
          <w:docGrid w:type="default" w:linePitch="100" w:charSpace="0"/>
        </w:sectPr>
        <w:pStyle w:val="Standard"/>
        <w:widowControl/>
        <w:shd w:val="clear" w:fill="FFFFFF"/>
        <w:suppressAutoHyphens w:val="true"/>
        <w:overflowPunct w:val="true"/>
        <w:bidi w:val="0"/>
        <w:spacing w:before="0" w:after="0"/>
        <w:ind w:hanging="0" w:left="0" w:right="-964"/>
        <w:jc w:val="left"/>
        <w:textAlignment w:val="baseline"/>
        <w:rPr>
          <w:b/>
          <w:sz w:val="20"/>
          <w:szCs w:val="20"/>
          <w:lang w:val="uk-UA"/>
        </w:rPr>
      </w:pPr>
      <w:r>
        <w:rPr>
          <w:b/>
          <w:sz w:val="20"/>
          <w:szCs w:val="20"/>
          <w:lang w:val="uk-UA"/>
        </w:rPr>
        <w:t>М.П.</w:t>
        <w:tab/>
        <w:tab/>
        <w:tab/>
        <w:tab/>
        <w:tab/>
        <w:tab/>
        <w:tab/>
        <w:tab/>
        <w:tab/>
        <w:tab/>
        <w:tab/>
        <w:tab/>
        <w:t>М.П.</w:t>
        <w:tab/>
      </w:r>
    </w:p>
    <w:p>
      <w:pPr>
        <w:pStyle w:val="Normal"/>
        <w:widowControl/>
        <w:ind w:hanging="0" w:left="5669" w:right="0"/>
        <w:jc w:val="both"/>
        <w:rPr/>
      </w:pPr>
      <w:r>
        <w:rPr>
          <w:rFonts w:cs="Times New Roman"/>
          <w:sz w:val="24"/>
          <w:szCs w:val="24"/>
        </w:rPr>
        <w:t>Приложение № 2</w:t>
      </w:r>
      <w:r>
        <w:rPr>
          <w:rFonts w:cs="Times New Roman"/>
          <w:sz w:val="24"/>
          <w:szCs w:val="24"/>
          <w:lang w:val="uk-UA"/>
        </w:rPr>
        <w:t xml:space="preserve"> </w:t>
      </w:r>
    </w:p>
    <w:p>
      <w:pPr>
        <w:pStyle w:val="Normal"/>
        <w:widowControl/>
        <w:suppressAutoHyphens w:val="true"/>
        <w:overflowPunct w:val="false"/>
        <w:bidi w:val="0"/>
        <w:spacing w:before="0" w:after="0"/>
        <w:ind w:hanging="0" w:left="5669" w:right="0"/>
        <w:jc w:val="both"/>
        <w:rPr/>
      </w:pPr>
      <w:r>
        <w:rPr>
          <w:rFonts w:cs="Times New Roman"/>
          <w:sz w:val="24"/>
          <w:szCs w:val="24"/>
        </w:rPr>
        <w:t xml:space="preserve">к </w:t>
      </w:r>
      <w:r>
        <w:rPr>
          <w:rFonts w:eastAsia="Tahoma" w:cs="Times New Roman"/>
          <w:color w:val="auto"/>
          <w:kern w:val="2"/>
          <w:sz w:val="24"/>
          <w:szCs w:val="24"/>
          <w:lang w:val="ru-RU" w:eastAsia="zh-CN" w:bidi="hi-IN"/>
        </w:rPr>
        <w:t xml:space="preserve">договору </w:t>
      </w:r>
    </w:p>
    <w:p>
      <w:pPr>
        <w:pStyle w:val="Normal"/>
        <w:widowControl/>
        <w:suppressAutoHyphens w:val="true"/>
        <w:overflowPunct w:val="false"/>
        <w:bidi w:val="0"/>
        <w:spacing w:before="0" w:after="0"/>
        <w:ind w:hanging="0" w:left="5669" w:right="0"/>
        <w:jc w:val="both"/>
        <w:rPr/>
      </w:pPr>
      <w:r>
        <w:rPr>
          <w:rFonts w:cs="Times New Roman"/>
          <w:sz w:val="24"/>
          <w:szCs w:val="24"/>
          <w:lang w:val="uk-UA"/>
        </w:rPr>
        <w:t>от «____» __________ 202</w:t>
      </w:r>
      <w:r>
        <w:rPr>
          <w:rFonts w:eastAsia="Tahoma" w:cs="Times New Roman"/>
          <w:color w:val="auto"/>
          <w:kern w:val="2"/>
          <w:sz w:val="24"/>
          <w:szCs w:val="24"/>
          <w:lang w:val="uk-UA" w:eastAsia="zh-CN" w:bidi="hi-IN"/>
        </w:rPr>
        <w:t>5</w:t>
      </w:r>
      <w:r>
        <w:rPr>
          <w:rFonts w:cs="Times New Roman"/>
          <w:sz w:val="24"/>
          <w:szCs w:val="24"/>
          <w:lang w:val="uk-UA"/>
        </w:rPr>
        <w:t xml:space="preserve"> г.</w:t>
      </w:r>
    </w:p>
    <w:p>
      <w:pPr>
        <w:pStyle w:val="Normal"/>
        <w:widowControl/>
        <w:suppressAutoHyphens w:val="true"/>
        <w:overflowPunct w:val="false"/>
        <w:bidi w:val="0"/>
        <w:spacing w:before="0" w:after="0"/>
        <w:ind w:hanging="0" w:left="5669" w:right="0"/>
        <w:jc w:val="both"/>
        <w:rPr/>
      </w:pPr>
      <w:r>
        <w:rPr>
          <w:rFonts w:cs="Times New Roman"/>
          <w:sz w:val="24"/>
          <w:szCs w:val="24"/>
          <w:lang w:val="uk-UA"/>
        </w:rPr>
        <w:t>№</w:t>
      </w:r>
      <w:r>
        <w:rPr>
          <w:rFonts w:eastAsia="Times New Roman" w:cs="Times New Roman"/>
          <w:sz w:val="24"/>
          <w:szCs w:val="24"/>
          <w:lang w:val="uk-UA"/>
        </w:rPr>
        <w:t xml:space="preserve"> </w:t>
      </w:r>
      <w:r>
        <w:rPr>
          <w:rFonts w:eastAsia="Times New Roman" w:cs="Times New Roman"/>
          <w:sz w:val="24"/>
          <w:szCs w:val="24"/>
          <w:lang w:val="uk-UA"/>
        </w:rPr>
        <w:t>____</w:t>
      </w:r>
      <w:r>
        <w:rPr>
          <w:rFonts w:cs="Times New Roman"/>
          <w:sz w:val="24"/>
          <w:szCs w:val="24"/>
          <w:lang w:val="uk-UA"/>
        </w:rPr>
        <w:t>___________________</w:t>
      </w:r>
    </w:p>
    <w:p>
      <w:pPr>
        <w:pStyle w:val="Normal"/>
        <w:keepNext w:val="true"/>
        <w:spacing w:lineRule="auto" w:line="360"/>
        <w:ind w:hanging="0" w:left="0" w:right="120"/>
        <w:jc w:val="center"/>
        <w:rPr>
          <w:rFonts w:ascii="Times New Roman" w:hAnsi="Times New Roman" w:cs="Times New Roman"/>
          <w:b/>
          <w:bCs/>
          <w:sz w:val="24"/>
          <w:szCs w:val="24"/>
          <w:lang w:val="uk-UA"/>
        </w:rPr>
      </w:pPr>
      <w:r>
        <w:rPr>
          <w:rFonts w:cs="Times New Roman"/>
          <w:b/>
          <w:bCs/>
          <w:sz w:val="24"/>
          <w:szCs w:val="24"/>
          <w:lang w:val="uk-UA"/>
        </w:rPr>
      </w:r>
    </w:p>
    <w:p>
      <w:pPr>
        <w:pStyle w:val="Normal"/>
        <w:keepNext w:val="true"/>
        <w:ind w:hanging="0" w:left="0" w:right="120"/>
        <w:jc w:val="center"/>
        <w:rPr/>
      </w:pPr>
      <w:r>
        <w:rPr>
          <w:rFonts w:eastAsia="Times New Roman" w:cs="Times New Roman"/>
          <w:b/>
          <w:bCs/>
          <w:color w:val="auto"/>
          <w:sz w:val="24"/>
          <w:szCs w:val="24"/>
          <w:lang w:val="ru-RU" w:eastAsia="zh-CN" w:bidi="ar-SA"/>
        </w:rPr>
        <w:t>ФОРМА</w:t>
      </w:r>
      <w:r>
        <w:rPr>
          <w:rFonts w:cs="Times New Roman"/>
          <w:b/>
          <w:bCs/>
          <w:sz w:val="24"/>
          <w:szCs w:val="24"/>
        </w:rPr>
        <w:t xml:space="preserve">   </w:t>
      </w:r>
    </w:p>
    <w:p>
      <w:pPr>
        <w:pStyle w:val="Normal"/>
        <w:ind w:hanging="0" w:left="0" w:right="120"/>
        <w:jc w:val="center"/>
        <w:rPr>
          <w:rFonts w:ascii="Times New Roman" w:hAnsi="Times New Roman" w:cs="Times New Roman"/>
          <w:b/>
          <w:bCs/>
          <w:sz w:val="24"/>
          <w:szCs w:val="24"/>
        </w:rPr>
      </w:pPr>
      <w:r>
        <w:rPr>
          <w:rFonts w:cs="Times New Roman"/>
          <w:b/>
          <w:bCs/>
          <w:sz w:val="24"/>
          <w:szCs w:val="24"/>
        </w:rPr>
        <w:t xml:space="preserve">акта обследования  </w:t>
      </w:r>
    </w:p>
    <w:p>
      <w:pPr>
        <w:pStyle w:val="Normal"/>
        <w:widowControl/>
        <w:jc w:val="center"/>
        <w:rPr>
          <w:rFonts w:ascii="Times New Roman" w:hAnsi="Times New Roman" w:cs="Times New Roman"/>
          <w:b/>
          <w:bCs/>
          <w:sz w:val="24"/>
          <w:szCs w:val="24"/>
        </w:rPr>
      </w:pPr>
      <w:r>
        <w:rPr>
          <w:rFonts w:cs="Times New Roman"/>
          <w:b/>
          <w:bCs/>
          <w:sz w:val="24"/>
          <w:szCs w:val="24"/>
        </w:rPr>
      </w:r>
    </w:p>
    <w:p>
      <w:pPr>
        <w:pStyle w:val="Normal"/>
        <w:widowControl/>
        <w:jc w:val="both"/>
        <w:rPr/>
      </w:pPr>
      <w:r>
        <w:rPr>
          <w:rFonts w:eastAsia="Times New Roman" w:cs="Times New Roman"/>
          <w:sz w:val="24"/>
          <w:szCs w:val="24"/>
        </w:rPr>
        <w:t xml:space="preserve">  </w:t>
      </w:r>
      <w:r>
        <w:rPr>
          <w:rFonts w:cs="Times New Roman"/>
          <w:sz w:val="24"/>
          <w:szCs w:val="24"/>
        </w:rPr>
        <w:t>" _____ " ________________ г.                                                    г. ___________________</w:t>
      </w:r>
    </w:p>
    <w:p>
      <w:pPr>
        <w:pStyle w:val="Normal"/>
        <w:widowControl/>
        <w:jc w:val="both"/>
        <w:rPr>
          <w:rFonts w:ascii="Times New Roman" w:hAnsi="Times New Roman" w:cs="Times New Roman"/>
          <w:sz w:val="24"/>
          <w:szCs w:val="24"/>
        </w:rPr>
      </w:pPr>
      <w:r>
        <w:rPr>
          <w:rFonts w:cs="Times New Roman"/>
          <w:sz w:val="24"/>
          <w:szCs w:val="24"/>
        </w:rPr>
      </w:r>
    </w:p>
    <w:p>
      <w:pPr>
        <w:pStyle w:val="Normal"/>
        <w:widowControl w:val="false"/>
        <w:jc w:val="both"/>
        <w:rPr>
          <w:rFonts w:ascii="Times New Roman" w:hAnsi="Times New Roman" w:cs="Times New Roman"/>
          <w:bCs/>
          <w:sz w:val="24"/>
          <w:szCs w:val="24"/>
        </w:rPr>
      </w:pPr>
      <w:r>
        <w:rPr>
          <w:rFonts w:cs="Times New Roman"/>
          <w:bCs/>
          <w:sz w:val="24"/>
          <w:szCs w:val="24"/>
        </w:rPr>
        <w:t>Комиссия в составе:</w:t>
      </w:r>
    </w:p>
    <w:p>
      <w:pPr>
        <w:pStyle w:val="Normal"/>
        <w:widowControl w:val="false"/>
        <w:jc w:val="both"/>
        <w:rPr/>
      </w:pPr>
      <w:r>
        <w:rPr>
          <w:rFonts w:cs="Times New Roman"/>
          <w:bCs/>
          <w:sz w:val="24"/>
          <w:szCs w:val="24"/>
        </w:rPr>
        <w:t>представителей</w:t>
      </w:r>
      <w:r>
        <w:rPr>
          <w:rFonts w:cs="Times New Roman"/>
          <w:bCs/>
          <w:color w:val="FFFFFF"/>
          <w:sz w:val="24"/>
          <w:szCs w:val="24"/>
        </w:rPr>
        <w:t>__</w:t>
      </w:r>
      <w:r>
        <w:rPr>
          <w:rFonts w:cs="Times New Roman"/>
          <w:b/>
          <w:bCs/>
          <w:sz w:val="24"/>
          <w:szCs w:val="24"/>
        </w:rPr>
        <w:t>Исполнителя</w:t>
      </w:r>
      <w:r>
        <w:rPr>
          <w:rFonts w:cs="Times New Roman"/>
          <w:sz w:val="24"/>
          <w:szCs w:val="24"/>
        </w:rPr>
        <w:t>:____________________________________________________________________________________________________________________________________________________________________________________________________________,</w:t>
      </w:r>
    </w:p>
    <w:p>
      <w:pPr>
        <w:pStyle w:val="Normal"/>
        <w:widowControl w:val="false"/>
        <w:suppressAutoHyphens w:val="true"/>
        <w:overflowPunct w:val="true"/>
        <w:bidi w:val="0"/>
        <w:spacing w:lineRule="auto" w:line="240" w:before="0" w:after="0"/>
        <w:ind w:hanging="0" w:left="0" w:right="113"/>
        <w:jc w:val="both"/>
        <w:rPr/>
      </w:pPr>
      <w:r>
        <w:rPr>
          <w:rFonts w:cs="Times New Roman"/>
          <w:bCs/>
          <w:sz w:val="24"/>
          <w:szCs w:val="24"/>
        </w:rPr>
        <w:t xml:space="preserve">представителей </w:t>
      </w:r>
      <w:r>
        <w:rPr>
          <w:rFonts w:cs="Times New Roman"/>
          <w:b/>
          <w:bCs/>
          <w:sz w:val="24"/>
          <w:szCs w:val="24"/>
        </w:rPr>
        <w:t>Заказчика</w:t>
      </w:r>
      <w:r>
        <w:rPr>
          <w:rFonts w:cs="Times New Roman"/>
          <w:bCs/>
          <w:sz w:val="24"/>
          <w:szCs w:val="24"/>
        </w:rPr>
        <w:t>:____________________________________________________</w:t>
      </w:r>
      <w:r>
        <w:rPr>
          <w:rFonts w:cs="Times New Roman"/>
          <w:sz w:val="24"/>
          <w:szCs w:val="24"/>
        </w:rPr>
        <w:t xml:space="preserve"> _________________________________________________________________________________________________________________________________________________________,</w:t>
      </w:r>
    </w:p>
    <w:p>
      <w:pPr>
        <w:pStyle w:val="Normal"/>
        <w:widowControl w:val="false"/>
        <w:jc w:val="left"/>
        <w:rPr/>
      </w:pPr>
      <w:r>
        <w:rPr>
          <w:rFonts w:cs="Times New Roman"/>
          <w:bCs/>
          <w:sz w:val="24"/>
          <w:szCs w:val="24"/>
        </w:rPr>
        <w:t>провели обследование</w:t>
      </w:r>
      <w:r>
        <w:rPr>
          <w:rFonts w:cs="Times New Roman"/>
          <w:b w:val="false"/>
          <w:bCs w:val="false"/>
          <w:sz w:val="24"/>
          <w:szCs w:val="24"/>
        </w:rPr>
        <w:t>_________________________________________________________</w:t>
      </w:r>
      <w:r>
        <w:rPr>
          <w:rFonts w:cs="Times New Roman"/>
          <w:sz w:val="24"/>
          <w:szCs w:val="24"/>
        </w:rPr>
        <w:t>,</w:t>
      </w:r>
    </w:p>
    <w:p>
      <w:pPr>
        <w:pStyle w:val="Normal"/>
        <w:widowControl w:val="false"/>
        <w:jc w:val="left"/>
        <w:rPr/>
      </w:pPr>
      <w:r>
        <w:rPr>
          <w:rFonts w:cs="Times New Roman"/>
          <w:bCs/>
          <w:sz w:val="24"/>
          <w:szCs w:val="24"/>
        </w:rPr>
        <w:t>расположенного по адресу:</w:t>
      </w:r>
      <w:r>
        <w:rPr>
          <w:rFonts w:cs="Times New Roman"/>
          <w:sz w:val="24"/>
          <w:szCs w:val="24"/>
        </w:rPr>
        <w:t xml:space="preserve"> ____________________________________________________</w:t>
      </w:r>
    </w:p>
    <w:p>
      <w:pPr>
        <w:pStyle w:val="Normal"/>
        <w:widowControl w:val="false"/>
        <w:jc w:val="left"/>
        <w:rPr>
          <w:rFonts w:ascii="Times New Roman" w:hAnsi="Times New Roman" w:cs="Times New Roman"/>
          <w:sz w:val="24"/>
          <w:szCs w:val="24"/>
        </w:rPr>
      </w:pPr>
      <w:r>
        <w:rPr>
          <w:rFonts w:cs="Times New Roman"/>
          <w:sz w:val="24"/>
          <w:szCs w:val="24"/>
        </w:rPr>
      </w:r>
    </w:p>
    <w:p>
      <w:pPr>
        <w:pStyle w:val="Normal"/>
        <w:widowControl/>
        <w:ind w:firstLine="720" w:left="0" w:right="0"/>
        <w:jc w:val="center"/>
        <w:rPr>
          <w:rFonts w:ascii="Times New Roman" w:hAnsi="Times New Roman" w:cs="Times New Roman"/>
          <w:b/>
          <w:caps/>
          <w:sz w:val="24"/>
          <w:szCs w:val="24"/>
        </w:rPr>
      </w:pPr>
      <w:r>
        <w:rPr>
          <w:rFonts w:cs="Times New Roman"/>
          <w:b/>
          <w:caps/>
          <w:sz w:val="24"/>
          <w:szCs w:val="24"/>
        </w:rPr>
        <w:t>Детальное описание и его состояниЕ:</w:t>
      </w:r>
    </w:p>
    <w:p>
      <w:pPr>
        <w:pStyle w:val="Normal"/>
        <w:widowControl/>
        <w:ind w:firstLine="720" w:left="0" w:right="0"/>
        <w:jc w:val="center"/>
        <w:rPr>
          <w:rFonts w:ascii="Times New Roman" w:hAnsi="Times New Roman" w:cs="Times New Roman"/>
          <w:b/>
          <w:caps/>
          <w:sz w:val="24"/>
          <w:szCs w:val="24"/>
        </w:rPr>
      </w:pPr>
      <w:r>
        <w:rPr>
          <w:rFonts w:cs="Times New Roman"/>
          <w:b/>
          <w:caps/>
          <w:sz w:val="24"/>
          <w:szCs w:val="24"/>
        </w:rPr>
      </w:r>
    </w:p>
    <w:p>
      <w:pPr>
        <w:pStyle w:val="Normal"/>
        <w:widowControl/>
        <w:ind w:firstLine="567" w:left="0" w:right="0"/>
        <w:jc w:val="left"/>
        <w:rPr/>
      </w:pPr>
      <w:r>
        <w:rPr>
          <w:rFonts w:cs="Times New Roman"/>
          <w:b/>
          <w:sz w:val="24"/>
          <w:szCs w:val="24"/>
        </w:rPr>
        <w:t>1. МЕСТО РАСПОЛОЖЕНИЯ.</w:t>
      </w:r>
      <w:r>
        <w:rPr>
          <w:rFonts w:cs="Times New Roman"/>
          <w:sz w:val="24"/>
          <w:szCs w:val="24"/>
        </w:rPr>
        <w:t xml:space="preserve"> </w:t>
      </w:r>
    </w:p>
    <w:p>
      <w:pPr>
        <w:pStyle w:val="Normal"/>
        <w:ind w:hanging="0" w:left="0" w:right="-1"/>
        <w:rPr>
          <w:rFonts w:ascii="Times New Roman" w:hAnsi="Times New Roman" w:cs="Times New Roman"/>
          <w:sz w:val="24"/>
          <w:szCs w:val="24"/>
        </w:rPr>
      </w:pPr>
      <w:r>
        <w:rPr>
          <w:rFonts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widowControl/>
        <w:ind w:hanging="0" w:left="851" w:right="0"/>
        <w:rPr>
          <w:rFonts w:ascii="Times New Roman" w:hAnsi="Times New Roman" w:cs="Times New Roman"/>
          <w:i/>
          <w:i/>
          <w:iCs/>
          <w:sz w:val="24"/>
          <w:szCs w:val="24"/>
          <w:lang w:val="uk-UA"/>
        </w:rPr>
      </w:pPr>
      <w:r>
        <w:rPr>
          <w:rFonts w:cs="Times New Roman"/>
          <w:i/>
          <w:iCs/>
          <w:sz w:val="24"/>
          <w:szCs w:val="24"/>
          <w:lang w:val="uk-UA"/>
        </w:rPr>
      </w:r>
    </w:p>
    <w:p>
      <w:pPr>
        <w:pStyle w:val="Normal"/>
        <w:widowControl/>
        <w:ind w:firstLine="567" w:left="0" w:right="0"/>
        <w:jc w:val="left"/>
        <w:rPr/>
      </w:pPr>
      <w:r>
        <w:rPr>
          <w:rFonts w:eastAsia="Times New Roman" w:cs="Times New Roman"/>
          <w:b/>
          <w:sz w:val="24"/>
          <w:szCs w:val="24"/>
        </w:rPr>
        <w:t xml:space="preserve"> </w:t>
      </w:r>
      <w:r>
        <w:rPr>
          <w:rFonts w:cs="Times New Roman"/>
          <w:b/>
          <w:sz w:val="24"/>
          <w:szCs w:val="24"/>
        </w:rPr>
        <w:t xml:space="preserve">2.  ВХОДНЫЕ, ТЫЛЬНЫЕ, ПРОХОДНЫЕ ДВЕРИ. </w:t>
      </w:r>
    </w:p>
    <w:p>
      <w:pPr>
        <w:pStyle w:val="Normal"/>
        <w:ind w:hanging="0" w:left="0" w:right="-1"/>
        <w:rPr/>
      </w:pPr>
      <w:r>
        <w:rPr>
          <w:rFonts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Times New Roman"/>
          <w:sz w:val="24"/>
          <w:szCs w:val="24"/>
          <w:lang w:val="uk-UA"/>
        </w:rPr>
        <w:t xml:space="preserve"> </w:t>
      </w:r>
    </w:p>
    <w:p>
      <w:pPr>
        <w:pStyle w:val="Normal"/>
        <w:ind w:hanging="0" w:left="0" w:right="-1"/>
        <w:rPr>
          <w:rFonts w:ascii="Times New Roman" w:hAnsi="Times New Roman" w:eastAsia="Times New Roman" w:cs="Times New Roman"/>
          <w:bCs/>
          <w:sz w:val="24"/>
          <w:szCs w:val="24"/>
        </w:rPr>
      </w:pPr>
      <w:r>
        <w:rPr>
          <w:rFonts w:eastAsia="Times New Roman" w:cs="Times New Roman"/>
          <w:bCs/>
          <w:sz w:val="24"/>
          <w:szCs w:val="24"/>
        </w:rPr>
        <w:t xml:space="preserve"> </w:t>
      </w:r>
    </w:p>
    <w:p>
      <w:pPr>
        <w:pStyle w:val="Normal"/>
        <w:widowControl w:val="false"/>
        <w:tabs>
          <w:tab w:val="clear" w:pos="720"/>
          <w:tab w:val="left" w:pos="9616" w:leader="none"/>
        </w:tabs>
        <w:suppressAutoHyphens w:val="true"/>
        <w:bidi w:val="0"/>
        <w:ind w:firstLine="567" w:left="0" w:right="0"/>
        <w:rPr/>
      </w:pPr>
      <w:r>
        <w:rPr>
          <w:rFonts w:cs="Times New Roman"/>
          <w:b/>
          <w:bCs/>
          <w:sz w:val="24"/>
          <w:szCs w:val="24"/>
        </w:rPr>
        <w:t xml:space="preserve">3. </w:t>
      </w:r>
      <w:r>
        <w:rPr>
          <w:rFonts w:cs="Times New Roman"/>
          <w:b/>
          <w:sz w:val="24"/>
          <w:szCs w:val="24"/>
          <w:lang w:val="uk-UA"/>
        </w:rPr>
        <w:t>СТЕНЫ</w:t>
      </w:r>
      <w:r>
        <w:rPr>
          <w:rFonts w:cs="Times New Roman"/>
          <w:b/>
          <w:sz w:val="24"/>
          <w:szCs w:val="24"/>
        </w:rPr>
        <w:t>.</w:t>
      </w:r>
    </w:p>
    <w:p>
      <w:pPr>
        <w:pStyle w:val="Normal"/>
        <w:ind w:hanging="0" w:left="0" w:right="-1"/>
        <w:rPr/>
      </w:pPr>
      <w:r>
        <w:rPr>
          <w:rFonts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Times New Roman"/>
          <w:sz w:val="24"/>
          <w:szCs w:val="24"/>
          <w:lang w:val="uk-UA"/>
        </w:rPr>
        <w:t xml:space="preserve">  </w:t>
      </w:r>
    </w:p>
    <w:p>
      <w:pPr>
        <w:pStyle w:val="Normal"/>
        <w:widowControl/>
        <w:numPr>
          <w:ilvl w:val="0"/>
          <w:numId w:val="0"/>
        </w:numPr>
        <w:suppressAutoHyphens w:val="true"/>
        <w:overflowPunct w:val="true"/>
        <w:bidi w:val="0"/>
        <w:spacing w:lineRule="auto" w:line="240" w:before="0" w:after="0"/>
        <w:ind w:hanging="0" w:left="567" w:right="0"/>
        <w:jc w:val="both"/>
        <w:rPr/>
      </w:pPr>
      <w:r>
        <w:rPr>
          <w:rFonts w:cs="Times New Roman"/>
          <w:b/>
          <w:sz w:val="24"/>
          <w:szCs w:val="24"/>
          <w:lang w:val="uk-UA"/>
        </w:rPr>
        <w:t>4. ПОТОЛКИ,  ПОЛЫ</w:t>
      </w:r>
      <w:r>
        <w:rPr>
          <w:rFonts w:cs="Times New Roman"/>
          <w:b/>
          <w:sz w:val="24"/>
          <w:szCs w:val="24"/>
        </w:rPr>
        <w:t xml:space="preserve">.  </w:t>
      </w:r>
    </w:p>
    <w:p>
      <w:pPr>
        <w:pStyle w:val="Normal"/>
        <w:widowControl/>
        <w:jc w:val="both"/>
        <w:rPr>
          <w:rFonts w:ascii="Times New Roman" w:hAnsi="Times New Roman" w:cs="Times New Roman"/>
          <w:bCs/>
          <w:sz w:val="24"/>
          <w:szCs w:val="24"/>
        </w:rPr>
      </w:pPr>
      <w:r>
        <w:rPr>
          <w:rFonts w:cs="Times New Roman"/>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widowControl/>
        <w:jc w:val="both"/>
        <w:rPr>
          <w:rFonts w:ascii="Times New Roman" w:hAnsi="Times New Roman" w:cs="Times New Roman"/>
          <w:bCs/>
          <w:sz w:val="24"/>
          <w:szCs w:val="24"/>
          <w:u w:val="single"/>
        </w:rPr>
      </w:pPr>
      <w:r>
        <w:rPr>
          <w:rFonts w:cs="Times New Roman"/>
          <w:bCs/>
          <w:sz w:val="24"/>
          <w:szCs w:val="24"/>
          <w:u w:val="single"/>
        </w:rPr>
      </w:r>
    </w:p>
    <w:p>
      <w:pPr>
        <w:pStyle w:val="Normal"/>
        <w:widowControl/>
        <w:suppressAutoHyphens w:val="true"/>
        <w:bidi w:val="0"/>
        <w:ind w:firstLine="567" w:left="0" w:right="0"/>
        <w:jc w:val="both"/>
        <w:rPr/>
      </w:pPr>
      <w:r>
        <w:rPr>
          <w:rFonts w:cs="Times New Roman"/>
          <w:b/>
          <w:sz w:val="24"/>
          <w:szCs w:val="24"/>
          <w:lang w:val="uk-UA"/>
        </w:rPr>
        <w:t>5. О</w:t>
      </w:r>
      <w:r>
        <w:rPr>
          <w:rFonts w:cs="Times New Roman"/>
          <w:b/>
          <w:sz w:val="24"/>
          <w:szCs w:val="24"/>
        </w:rPr>
        <w:t>КНА</w:t>
      </w:r>
      <w:r>
        <w:rPr>
          <w:rFonts w:cs="Times New Roman"/>
          <w:b/>
          <w:sz w:val="24"/>
          <w:szCs w:val="24"/>
          <w:lang w:val="uk-UA"/>
        </w:rPr>
        <w:t xml:space="preserve"> и  ЗАСТЕКЛЕННЫЕ  ПРОЁМЫ</w:t>
      </w:r>
      <w:r>
        <w:rPr>
          <w:rFonts w:cs="Times New Roman"/>
          <w:b/>
          <w:sz w:val="24"/>
          <w:szCs w:val="24"/>
        </w:rPr>
        <w:t>.</w:t>
      </w:r>
      <w:r>
        <w:rPr>
          <w:rFonts w:cs="Times New Roman"/>
          <w:b/>
          <w:sz w:val="24"/>
          <w:szCs w:val="24"/>
          <w:lang w:val="uk-UA"/>
        </w:rPr>
        <w:t xml:space="preserve">  </w:t>
      </w:r>
    </w:p>
    <w:p>
      <w:pPr>
        <w:pStyle w:val="Normal"/>
        <w:ind w:hanging="0" w:left="0" w:right="-1"/>
        <w:rPr>
          <w:rFonts w:ascii="Times New Roman" w:hAnsi="Times New Roman" w:cs="Times New Roman"/>
          <w:sz w:val="24"/>
          <w:szCs w:val="24"/>
        </w:rPr>
      </w:pPr>
      <w:r>
        <w:rPr>
          <w:rFonts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ind w:hanging="0" w:left="0" w:right="-1"/>
        <w:rPr>
          <w:rFonts w:ascii="Times New Roman" w:hAnsi="Times New Roman" w:cs="Times New Roman"/>
          <w:sz w:val="24"/>
          <w:szCs w:val="24"/>
        </w:rPr>
      </w:pPr>
      <w:r>
        <w:rPr>
          <w:rFonts w:cs="Times New Roman"/>
          <w:sz w:val="24"/>
          <w:szCs w:val="24"/>
        </w:rPr>
      </w:r>
    </w:p>
    <w:p>
      <w:pPr>
        <w:pStyle w:val="Normal"/>
        <w:widowControl/>
        <w:suppressAutoHyphens w:val="true"/>
        <w:bidi w:val="0"/>
        <w:ind w:firstLine="567" w:left="0" w:right="0"/>
        <w:jc w:val="left"/>
        <w:rPr/>
      </w:pPr>
      <w:r>
        <w:rPr>
          <w:rFonts w:cs="Times New Roman"/>
          <w:b/>
          <w:sz w:val="24"/>
          <w:szCs w:val="24"/>
          <w:lang w:val="uk-UA"/>
        </w:rPr>
        <w:t>6. ПОДВАЛЬНЫЕ  ПОМЕЩЕНИЯ</w:t>
      </w:r>
      <w:r>
        <w:rPr>
          <w:rFonts w:cs="Times New Roman"/>
          <w:b/>
          <w:sz w:val="24"/>
          <w:szCs w:val="24"/>
        </w:rPr>
        <w:t xml:space="preserve">.  </w:t>
      </w:r>
    </w:p>
    <w:p>
      <w:pPr>
        <w:pStyle w:val="Normal"/>
        <w:widowControl/>
        <w:jc w:val="both"/>
        <w:rPr>
          <w:rFonts w:ascii="Times New Roman" w:hAnsi="Times New Roman" w:cs="Times New Roman"/>
          <w:bCs/>
          <w:sz w:val="24"/>
          <w:szCs w:val="24"/>
        </w:rPr>
      </w:pPr>
      <w:r>
        <w:rPr>
          <w:rFonts w:cs="Times New Roman"/>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widowControl/>
        <w:jc w:val="both"/>
        <w:rPr>
          <w:rFonts w:ascii="Times New Roman" w:hAnsi="Times New Roman" w:cs="Times New Roman"/>
          <w:bCs/>
          <w:color w:val="000000"/>
          <w:sz w:val="24"/>
          <w:szCs w:val="24"/>
        </w:rPr>
      </w:pPr>
      <w:r>
        <w:rPr>
          <w:rFonts w:cs="Times New Roman"/>
          <w:bCs/>
          <w:color w:val="000000"/>
          <w:sz w:val="24"/>
          <w:szCs w:val="24"/>
        </w:rPr>
      </w:r>
    </w:p>
    <w:p>
      <w:pPr>
        <w:pStyle w:val="Normal"/>
        <w:ind w:firstLine="567" w:left="0" w:right="403"/>
        <w:jc w:val="both"/>
        <w:rPr>
          <w:rFonts w:ascii="Times New Roman" w:hAnsi="Times New Roman" w:cs="Times New Roman"/>
          <w:b/>
          <w:sz w:val="24"/>
          <w:szCs w:val="24"/>
        </w:rPr>
      </w:pPr>
      <w:r>
        <w:rPr>
          <w:rFonts w:cs="Times New Roman"/>
          <w:b/>
          <w:sz w:val="24"/>
          <w:szCs w:val="24"/>
        </w:rPr>
        <w:t>7. ОПИСАНИЕ БЛОКИРОВКИ ОБЪЕКТА.</w:t>
      </w:r>
    </w:p>
    <w:p>
      <w:pPr>
        <w:pStyle w:val="Normal"/>
        <w:ind w:hanging="0" w:left="0" w:right="403"/>
        <w:jc w:val="both"/>
        <w:rPr>
          <w:rFonts w:ascii="Times New Roman" w:hAnsi="Times New Roman" w:cs="Times New Roman"/>
          <w:sz w:val="24"/>
          <w:szCs w:val="24"/>
        </w:rPr>
      </w:pPr>
      <w:r>
        <w:rPr>
          <w:rFonts w:cs="Times New Roman"/>
          <w:sz w:val="24"/>
          <w:szCs w:val="24"/>
        </w:rPr>
        <w:t>Объект оборудован системой охранно-пожарной сигнализации.</w:t>
      </w:r>
    </w:p>
    <w:p>
      <w:pPr>
        <w:pStyle w:val="Normal"/>
        <w:ind w:hanging="0" w:left="0" w:right="403"/>
        <w:jc w:val="both"/>
        <w:rPr/>
      </w:pPr>
      <w:r>
        <w:rPr>
          <w:rFonts w:cs="Times New Roman"/>
          <w:b/>
          <w:sz w:val="24"/>
          <w:szCs w:val="24"/>
        </w:rPr>
        <w:t>Средствами ОПС заблокировано</w:t>
      </w:r>
      <w:r>
        <w:rPr>
          <w:rFonts w:cs="Times New Roman"/>
          <w:sz w:val="24"/>
          <w:szCs w:val="24"/>
        </w:rPr>
        <w:t>:</w:t>
      </w:r>
    </w:p>
    <w:p>
      <w:pPr>
        <w:pStyle w:val="Normal"/>
        <w:ind w:hanging="0" w:left="0" w:right="403"/>
        <w:jc w:val="both"/>
        <w:rPr>
          <w:rFonts w:ascii="Times New Roman" w:hAnsi="Times New Roman" w:cs="Times New Roman"/>
          <w:sz w:val="24"/>
          <w:szCs w:val="24"/>
        </w:rPr>
      </w:pPr>
      <w:r>
        <w:rPr>
          <w:rFonts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ind w:hanging="0" w:left="0" w:right="403"/>
        <w:jc w:val="both"/>
        <w:rPr>
          <w:rFonts w:ascii="Times New Roman" w:hAnsi="Times New Roman" w:cs="Times New Roman"/>
          <w:sz w:val="24"/>
          <w:szCs w:val="24"/>
        </w:rPr>
      </w:pPr>
      <w:r>
        <w:rPr>
          <w:rFonts w:cs="Times New Roman"/>
          <w:sz w:val="24"/>
          <w:szCs w:val="24"/>
        </w:rPr>
      </w:r>
    </w:p>
    <w:p>
      <w:pPr>
        <w:pStyle w:val="Normal"/>
        <w:widowControl/>
        <w:tabs>
          <w:tab w:val="clear" w:pos="720"/>
          <w:tab w:val="left" w:pos="851" w:leader="none"/>
        </w:tabs>
        <w:suppressAutoHyphens w:val="true"/>
        <w:bidi w:val="0"/>
        <w:ind w:firstLine="567" w:left="0" w:right="397"/>
        <w:jc w:val="both"/>
        <w:rPr>
          <w:rFonts w:ascii="Times New Roman" w:hAnsi="Times New Roman" w:cs="Times New Roman"/>
          <w:b/>
          <w:sz w:val="24"/>
          <w:szCs w:val="24"/>
        </w:rPr>
      </w:pPr>
      <w:r>
        <w:rPr>
          <w:rFonts w:cs="Times New Roman"/>
          <w:b/>
          <w:sz w:val="24"/>
          <w:szCs w:val="24"/>
        </w:rPr>
        <w:t>8. МЕРОПРИЯТИЯ И СРОКИ ОТНОСИТЕЛЬНО УСТРАНЕНИЯ НЕДОСТАТКОВ, ВЫЯВЛЕННЫХ ВО ВРЕМЯ ПРОВЕДЕНИЯ ОБСЛЕДОВАНИЯ.</w:t>
      </w:r>
    </w:p>
    <w:p>
      <w:pPr>
        <w:pStyle w:val="Normal"/>
        <w:ind w:firstLine="480" w:left="0" w:right="403"/>
        <w:jc w:val="both"/>
        <w:rPr>
          <w:rFonts w:ascii="Times New Roman" w:hAnsi="Times New Roman" w:cs="Times New Roman"/>
          <w:b/>
          <w:sz w:val="24"/>
          <w:szCs w:val="24"/>
        </w:rPr>
      </w:pPr>
      <w:r>
        <w:rPr>
          <w:rFonts w:cs="Times New Roman"/>
          <w:b/>
          <w:sz w:val="24"/>
          <w:szCs w:val="24"/>
        </w:rPr>
      </w:r>
    </w:p>
    <w:tbl>
      <w:tblPr>
        <w:tblW w:w="9057" w:type="dxa"/>
        <w:jc w:val="left"/>
        <w:tblInd w:w="88" w:type="dxa"/>
        <w:tblLayout w:type="fixed"/>
        <w:tblCellMar>
          <w:top w:w="0" w:type="dxa"/>
          <w:left w:w="108" w:type="dxa"/>
          <w:bottom w:w="0" w:type="dxa"/>
          <w:right w:w="108" w:type="dxa"/>
        </w:tblCellMar>
      </w:tblPr>
      <w:tblGrid>
        <w:gridCol w:w="537"/>
        <w:gridCol w:w="6637"/>
        <w:gridCol w:w="1883"/>
      </w:tblGrid>
      <w:tr>
        <w:trPr>
          <w:trHeight w:val="405" w:hRule="atLeast"/>
        </w:trPr>
        <w:tc>
          <w:tcPr>
            <w:tcW w:w="537" w:type="dxa"/>
            <w:tcBorders>
              <w:top w:val="single" w:sz="4" w:space="0" w:color="000000"/>
              <w:left w:val="single" w:sz="4" w:space="0" w:color="000000"/>
              <w:bottom w:val="single" w:sz="4" w:space="0" w:color="000000"/>
            </w:tcBorders>
            <w:vAlign w:val="center"/>
          </w:tcPr>
          <w:p>
            <w:pPr>
              <w:pStyle w:val="Normal"/>
              <w:widowControl w:val="false"/>
              <w:rPr>
                <w:rFonts w:ascii="Times New Roman" w:hAnsi="Times New Roman" w:cs="Times New Roman"/>
                <w:b w:val="false"/>
                <w:bCs w:val="false"/>
                <w:sz w:val="20"/>
                <w:szCs w:val="20"/>
              </w:rPr>
            </w:pPr>
            <w:r>
              <w:rPr>
                <w:rFonts w:cs="Times New Roman"/>
                <w:b w:val="false"/>
                <w:bCs w:val="false"/>
                <w:sz w:val="20"/>
                <w:szCs w:val="20"/>
              </w:rPr>
              <w:t>№</w:t>
            </w:r>
          </w:p>
          <w:p>
            <w:pPr>
              <w:pStyle w:val="Normal"/>
              <w:widowControl w:val="false"/>
              <w:rPr>
                <w:rFonts w:ascii="Times New Roman" w:hAnsi="Times New Roman" w:cs="Times New Roman"/>
                <w:b w:val="false"/>
                <w:bCs w:val="false"/>
                <w:sz w:val="20"/>
                <w:szCs w:val="20"/>
              </w:rPr>
            </w:pPr>
            <w:r>
              <w:rPr>
                <w:rFonts w:cs="Times New Roman"/>
                <w:b w:val="false"/>
                <w:bCs w:val="false"/>
                <w:sz w:val="20"/>
                <w:szCs w:val="20"/>
              </w:rPr>
              <w:t>п/п</w:t>
            </w:r>
          </w:p>
        </w:tc>
        <w:tc>
          <w:tcPr>
            <w:tcW w:w="6637" w:type="dxa"/>
            <w:tcBorders>
              <w:top w:val="single" w:sz="4" w:space="0" w:color="000000"/>
              <w:left w:val="single" w:sz="4" w:space="0" w:color="000000"/>
              <w:bottom w:val="single" w:sz="4" w:space="0" w:color="000000"/>
            </w:tcBorders>
            <w:vAlign w:val="center"/>
          </w:tcPr>
          <w:p>
            <w:pPr>
              <w:pStyle w:val="Normal"/>
              <w:widowControl w:val="false"/>
              <w:rPr>
                <w:rFonts w:ascii="Times New Roman" w:hAnsi="Times New Roman" w:cs="Times New Roman"/>
                <w:b w:val="false"/>
                <w:bCs w:val="false"/>
                <w:sz w:val="20"/>
                <w:szCs w:val="20"/>
              </w:rPr>
            </w:pPr>
            <w:r>
              <w:rPr>
                <w:rFonts w:cs="Times New Roman"/>
                <w:b w:val="false"/>
                <w:bCs w:val="false"/>
                <w:sz w:val="20"/>
                <w:szCs w:val="20"/>
              </w:rPr>
              <w:t>Мероприятия по устранению недостатков в технической укрепленности, выявленных во время проведения обследования.</w:t>
            </w:r>
          </w:p>
        </w:tc>
        <w:tc>
          <w:tcPr>
            <w:tcW w:w="18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imes New Roman" w:hAnsi="Times New Roman" w:cs="Times New Roman"/>
                <w:b w:val="false"/>
                <w:bCs w:val="false"/>
                <w:sz w:val="20"/>
                <w:szCs w:val="20"/>
              </w:rPr>
            </w:pPr>
            <w:r>
              <w:rPr>
                <w:rFonts w:cs="Times New Roman"/>
                <w:b w:val="false"/>
                <w:bCs w:val="false"/>
                <w:sz w:val="20"/>
                <w:szCs w:val="20"/>
              </w:rPr>
              <w:t>Сроки устранения недостатков</w:t>
            </w:r>
          </w:p>
        </w:tc>
      </w:tr>
      <w:tr>
        <w:trPr>
          <w:trHeight w:val="330" w:hRule="atLeast"/>
        </w:trPr>
        <w:tc>
          <w:tcPr>
            <w:tcW w:w="537" w:type="dxa"/>
            <w:tcBorders>
              <w:top w:val="single" w:sz="4" w:space="0" w:color="000000"/>
              <w:left w:val="single" w:sz="4" w:space="0" w:color="000000"/>
              <w:bottom w:val="single" w:sz="4" w:space="0" w:color="000000"/>
            </w:tcBorders>
          </w:tcPr>
          <w:p>
            <w:pPr>
              <w:pStyle w:val="Normal"/>
              <w:widowControl w:val="false"/>
              <w:jc w:val="both"/>
              <w:rPr>
                <w:rFonts w:ascii="Times New Roman" w:hAnsi="Times New Roman" w:cs="Times New Roman"/>
                <w:sz w:val="24"/>
                <w:szCs w:val="24"/>
              </w:rPr>
            </w:pPr>
            <w:r>
              <w:rPr>
                <w:rFonts w:cs="Times New Roman"/>
                <w:sz w:val="24"/>
                <w:szCs w:val="24"/>
              </w:rPr>
              <w:t>1.</w:t>
            </w:r>
          </w:p>
        </w:tc>
        <w:tc>
          <w:tcPr>
            <w:tcW w:w="6637" w:type="dxa"/>
            <w:tcBorders>
              <w:top w:val="single" w:sz="4" w:space="0" w:color="000000"/>
              <w:left w:val="single" w:sz="4" w:space="0" w:color="000000"/>
              <w:bottom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c>
          <w:tcPr>
            <w:tcW w:w="1883"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r>
      <w:tr>
        <w:trPr>
          <w:trHeight w:val="330" w:hRule="atLeast"/>
        </w:trPr>
        <w:tc>
          <w:tcPr>
            <w:tcW w:w="537" w:type="dxa"/>
            <w:tcBorders>
              <w:top w:val="single" w:sz="4" w:space="0" w:color="000000"/>
              <w:left w:val="single" w:sz="4" w:space="0" w:color="000000"/>
              <w:bottom w:val="single" w:sz="4" w:space="0" w:color="000000"/>
            </w:tcBorders>
          </w:tcPr>
          <w:p>
            <w:pPr>
              <w:pStyle w:val="Normal"/>
              <w:widowControl w:val="false"/>
              <w:jc w:val="both"/>
              <w:rPr>
                <w:rFonts w:ascii="Times New Roman" w:hAnsi="Times New Roman" w:cs="Times New Roman"/>
                <w:sz w:val="24"/>
                <w:szCs w:val="24"/>
              </w:rPr>
            </w:pPr>
            <w:r>
              <w:rPr>
                <w:rFonts w:cs="Times New Roman"/>
                <w:sz w:val="24"/>
                <w:szCs w:val="24"/>
              </w:rPr>
              <w:t>2</w:t>
            </w:r>
          </w:p>
        </w:tc>
        <w:tc>
          <w:tcPr>
            <w:tcW w:w="6637" w:type="dxa"/>
            <w:tcBorders>
              <w:top w:val="single" w:sz="4" w:space="0" w:color="000000"/>
              <w:left w:val="single" w:sz="4" w:space="0" w:color="000000"/>
              <w:bottom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c>
          <w:tcPr>
            <w:tcW w:w="1883"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r>
      <w:tr>
        <w:trPr>
          <w:trHeight w:val="330" w:hRule="atLeast"/>
        </w:trPr>
        <w:tc>
          <w:tcPr>
            <w:tcW w:w="537" w:type="dxa"/>
            <w:tcBorders>
              <w:top w:val="single" w:sz="4" w:space="0" w:color="000000"/>
              <w:left w:val="single" w:sz="4" w:space="0" w:color="000000"/>
              <w:bottom w:val="single" w:sz="4" w:space="0" w:color="000000"/>
            </w:tcBorders>
          </w:tcPr>
          <w:p>
            <w:pPr>
              <w:pStyle w:val="Normal"/>
              <w:widowControl w:val="false"/>
              <w:jc w:val="both"/>
              <w:rPr>
                <w:rFonts w:ascii="Times New Roman" w:hAnsi="Times New Roman" w:cs="Times New Roman"/>
                <w:sz w:val="24"/>
                <w:szCs w:val="24"/>
              </w:rPr>
            </w:pPr>
            <w:r>
              <w:rPr>
                <w:rFonts w:cs="Times New Roman"/>
                <w:sz w:val="24"/>
                <w:szCs w:val="24"/>
              </w:rPr>
              <w:t>3</w:t>
            </w:r>
          </w:p>
        </w:tc>
        <w:tc>
          <w:tcPr>
            <w:tcW w:w="6637" w:type="dxa"/>
            <w:tcBorders>
              <w:top w:val="single" w:sz="4" w:space="0" w:color="000000"/>
              <w:left w:val="single" w:sz="4" w:space="0" w:color="000000"/>
              <w:bottom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c>
          <w:tcPr>
            <w:tcW w:w="1883"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r>
      <w:tr>
        <w:trPr>
          <w:trHeight w:val="330" w:hRule="atLeast"/>
        </w:trPr>
        <w:tc>
          <w:tcPr>
            <w:tcW w:w="537" w:type="dxa"/>
            <w:tcBorders>
              <w:top w:val="single" w:sz="4" w:space="0" w:color="000000"/>
              <w:left w:val="single" w:sz="4" w:space="0" w:color="000000"/>
              <w:bottom w:val="single" w:sz="4" w:space="0" w:color="000000"/>
            </w:tcBorders>
          </w:tcPr>
          <w:p>
            <w:pPr>
              <w:pStyle w:val="Normal"/>
              <w:widowControl w:val="false"/>
              <w:jc w:val="both"/>
              <w:rPr>
                <w:rFonts w:ascii="Times New Roman" w:hAnsi="Times New Roman" w:cs="Times New Roman"/>
                <w:sz w:val="24"/>
                <w:szCs w:val="24"/>
              </w:rPr>
            </w:pPr>
            <w:r>
              <w:rPr>
                <w:rFonts w:cs="Times New Roman"/>
                <w:sz w:val="24"/>
                <w:szCs w:val="24"/>
              </w:rPr>
              <w:t>4</w:t>
            </w:r>
          </w:p>
        </w:tc>
        <w:tc>
          <w:tcPr>
            <w:tcW w:w="6637" w:type="dxa"/>
            <w:tcBorders>
              <w:top w:val="single" w:sz="4" w:space="0" w:color="000000"/>
              <w:left w:val="single" w:sz="4" w:space="0" w:color="000000"/>
              <w:bottom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c>
          <w:tcPr>
            <w:tcW w:w="1883"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r>
      <w:tr>
        <w:trPr>
          <w:trHeight w:val="330" w:hRule="atLeast"/>
        </w:trPr>
        <w:tc>
          <w:tcPr>
            <w:tcW w:w="537" w:type="dxa"/>
            <w:tcBorders>
              <w:top w:val="single" w:sz="4" w:space="0" w:color="000000"/>
              <w:left w:val="single" w:sz="4" w:space="0" w:color="000000"/>
              <w:bottom w:val="single" w:sz="4" w:space="0" w:color="000000"/>
            </w:tcBorders>
          </w:tcPr>
          <w:p>
            <w:pPr>
              <w:pStyle w:val="Normal"/>
              <w:widowControl w:val="false"/>
              <w:jc w:val="both"/>
              <w:rPr>
                <w:rFonts w:ascii="Times New Roman" w:hAnsi="Times New Roman" w:cs="Times New Roman"/>
                <w:sz w:val="24"/>
                <w:szCs w:val="24"/>
              </w:rPr>
            </w:pPr>
            <w:r>
              <w:rPr>
                <w:rFonts w:cs="Times New Roman"/>
                <w:sz w:val="24"/>
                <w:szCs w:val="24"/>
              </w:rPr>
              <w:t>5</w:t>
            </w:r>
          </w:p>
        </w:tc>
        <w:tc>
          <w:tcPr>
            <w:tcW w:w="6637" w:type="dxa"/>
            <w:tcBorders>
              <w:top w:val="single" w:sz="4" w:space="0" w:color="000000"/>
              <w:left w:val="single" w:sz="4" w:space="0" w:color="000000"/>
              <w:bottom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c>
          <w:tcPr>
            <w:tcW w:w="1883"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r>
      <w:tr>
        <w:trPr>
          <w:trHeight w:val="330" w:hRule="atLeast"/>
        </w:trPr>
        <w:tc>
          <w:tcPr>
            <w:tcW w:w="537" w:type="dxa"/>
            <w:tcBorders>
              <w:top w:val="single" w:sz="4" w:space="0" w:color="000000"/>
              <w:left w:val="single" w:sz="4" w:space="0" w:color="000000"/>
              <w:bottom w:val="single" w:sz="4" w:space="0" w:color="000000"/>
            </w:tcBorders>
          </w:tcPr>
          <w:p>
            <w:pPr>
              <w:pStyle w:val="Normal"/>
              <w:widowControl w:val="false"/>
              <w:jc w:val="both"/>
              <w:rPr>
                <w:rFonts w:ascii="Times New Roman" w:hAnsi="Times New Roman" w:cs="Times New Roman"/>
                <w:sz w:val="24"/>
                <w:szCs w:val="24"/>
              </w:rPr>
            </w:pPr>
            <w:r>
              <w:rPr>
                <w:rFonts w:cs="Times New Roman"/>
                <w:sz w:val="24"/>
                <w:szCs w:val="24"/>
              </w:rPr>
              <w:t>5</w:t>
            </w:r>
          </w:p>
        </w:tc>
        <w:tc>
          <w:tcPr>
            <w:tcW w:w="6637" w:type="dxa"/>
            <w:tcBorders>
              <w:top w:val="single" w:sz="4" w:space="0" w:color="000000"/>
              <w:left w:val="single" w:sz="4" w:space="0" w:color="000000"/>
              <w:bottom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c>
          <w:tcPr>
            <w:tcW w:w="1883"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jc w:val="both"/>
              <w:rPr>
                <w:rFonts w:ascii="Times New Roman" w:hAnsi="Times New Roman" w:cs="Times New Roman"/>
                <w:color w:val="000000"/>
                <w:sz w:val="24"/>
                <w:szCs w:val="24"/>
              </w:rPr>
            </w:pPr>
            <w:r>
              <w:rPr>
                <w:rFonts w:cs="Times New Roman"/>
                <w:color w:val="000000"/>
                <w:sz w:val="24"/>
                <w:szCs w:val="24"/>
              </w:rPr>
            </w:r>
          </w:p>
        </w:tc>
      </w:tr>
    </w:tbl>
    <w:p>
      <w:pPr>
        <w:pStyle w:val="Normal"/>
        <w:widowControl/>
        <w:ind w:firstLine="720" w:left="0" w:right="0"/>
        <w:jc w:val="both"/>
        <w:rPr>
          <w:rFonts w:ascii="Times New Roman" w:hAnsi="Times New Roman" w:cs="Times New Roman"/>
          <w:sz w:val="24"/>
          <w:szCs w:val="24"/>
        </w:rPr>
      </w:pPr>
      <w:r>
        <w:rPr>
          <w:rFonts w:cs="Times New Roman"/>
          <w:sz w:val="24"/>
          <w:szCs w:val="24"/>
        </w:rPr>
      </w:r>
    </w:p>
    <w:p>
      <w:pPr>
        <w:pStyle w:val="Normal"/>
        <w:widowControl/>
        <w:ind w:firstLine="720" w:left="0" w:right="0"/>
        <w:jc w:val="both"/>
        <w:rPr>
          <w:rFonts w:ascii="Times New Roman" w:hAnsi="Times New Roman" w:cs="Times New Roman"/>
          <w:sz w:val="24"/>
          <w:szCs w:val="24"/>
        </w:rPr>
      </w:pPr>
      <w:r>
        <w:rPr>
          <w:rFonts w:cs="Times New Roman"/>
          <w:sz w:val="24"/>
          <w:szCs w:val="24"/>
        </w:rPr>
        <w:t>Акт составлен в двух экземплярах.</w:t>
      </w:r>
    </w:p>
    <w:p>
      <w:pPr>
        <w:pStyle w:val="Normal"/>
        <w:widowControl/>
        <w:ind w:firstLine="720" w:left="0" w:right="0"/>
        <w:jc w:val="both"/>
        <w:rPr>
          <w:rFonts w:ascii="Times New Roman" w:hAnsi="Times New Roman" w:cs="Times New Roman"/>
          <w:sz w:val="24"/>
          <w:szCs w:val="24"/>
          <w:highlight w:val="yellow"/>
        </w:rPr>
      </w:pPr>
      <w:r>
        <w:rPr>
          <w:rFonts w:cs="Times New Roman"/>
          <w:sz w:val="24"/>
          <w:szCs w:val="24"/>
          <w:highlight w:val="yellow"/>
        </w:rPr>
      </w:r>
    </w:p>
    <w:p>
      <w:pPr>
        <w:pStyle w:val="Normal"/>
        <w:widowControl/>
        <w:jc w:val="center"/>
        <w:rPr>
          <w:rFonts w:ascii="Times New Roman" w:hAnsi="Times New Roman" w:cs="Times New Roman"/>
          <w:sz w:val="24"/>
          <w:szCs w:val="24"/>
        </w:rPr>
      </w:pPr>
      <w:r>
        <w:rPr>
          <w:rFonts w:cs="Times New Roman"/>
          <w:sz w:val="24"/>
          <w:szCs w:val="24"/>
        </w:rPr>
        <w:t>Подписи Сторон</w:t>
      </w:r>
    </w:p>
    <w:p>
      <w:pPr>
        <w:pStyle w:val="Normal"/>
        <w:widowControl/>
        <w:jc w:val="center"/>
        <w:rPr>
          <w:rFonts w:ascii="Times New Roman" w:hAnsi="Times New Roman" w:cs="Times New Roman"/>
          <w:sz w:val="24"/>
          <w:szCs w:val="24"/>
        </w:rPr>
      </w:pPr>
      <w:r>
        <w:rPr>
          <w:rFonts w:cs="Times New Roman"/>
          <w:sz w:val="24"/>
          <w:szCs w:val="24"/>
        </w:rPr>
      </w:r>
    </w:p>
    <w:p>
      <w:pPr>
        <w:pStyle w:val="Normal"/>
        <w:widowControl/>
        <w:jc w:val="both"/>
        <w:rPr/>
      </w:pPr>
      <w:r>
        <w:rPr>
          <w:rFonts w:eastAsia="Times New Roman" w:cs="Times New Roman"/>
          <w:sz w:val="24"/>
          <w:szCs w:val="24"/>
        </w:rPr>
        <w:t xml:space="preserve">                        </w:t>
      </w:r>
      <w:r>
        <w:rPr>
          <w:rFonts w:cs="Times New Roman"/>
          <w:sz w:val="24"/>
          <w:szCs w:val="24"/>
        </w:rPr>
        <w:t>Исполнитель</w:t>
        <w:tab/>
        <w:t xml:space="preserve">                                                    Заказчик</w:t>
      </w:r>
    </w:p>
    <w:p>
      <w:pPr>
        <w:pStyle w:val="Normal"/>
        <w:widowControl/>
        <w:jc w:val="both"/>
        <w:rPr>
          <w:rFonts w:ascii="Times New Roman" w:hAnsi="Times New Roman" w:cs="Times New Roman"/>
          <w:sz w:val="24"/>
          <w:szCs w:val="24"/>
        </w:rPr>
      </w:pPr>
      <w:r>
        <w:rPr>
          <w:rFonts w:cs="Times New Roman"/>
          <w:sz w:val="24"/>
          <w:szCs w:val="24"/>
        </w:rPr>
      </w:r>
    </w:p>
    <w:p>
      <w:pPr>
        <w:pStyle w:val="Normal"/>
        <w:widowControl/>
        <w:tabs>
          <w:tab w:val="clear" w:pos="720"/>
          <w:tab w:val="left" w:pos="6201" w:leader="none"/>
        </w:tabs>
        <w:jc w:val="both"/>
        <w:rPr/>
      </w:pPr>
      <w:r>
        <w:rPr>
          <w:rFonts w:eastAsia="Times New Roman" w:cs="Times New Roman"/>
          <w:sz w:val="24"/>
          <w:szCs w:val="24"/>
        </w:rPr>
        <w:t xml:space="preserve">           </w:t>
      </w:r>
      <w:r>
        <w:rPr>
          <w:rFonts w:cs="Times New Roman"/>
          <w:sz w:val="24"/>
          <w:szCs w:val="24"/>
        </w:rPr>
        <w:t>______________/ _____________ /                    ________________/ _____________/</w:t>
      </w:r>
    </w:p>
    <w:p>
      <w:pPr>
        <w:pStyle w:val="Normal"/>
        <w:widowControl/>
        <w:jc w:val="both"/>
        <w:rPr>
          <w:rFonts w:ascii="Times New Roman" w:hAnsi="Times New Roman" w:cs="Times New Roman"/>
          <w:sz w:val="24"/>
          <w:szCs w:val="24"/>
        </w:rPr>
      </w:pPr>
      <w:r>
        <w:rPr>
          <w:rFonts w:cs="Times New Roman"/>
          <w:sz w:val="24"/>
          <w:szCs w:val="24"/>
        </w:rPr>
      </w:r>
    </w:p>
    <w:p>
      <w:pPr>
        <w:pStyle w:val="Normal"/>
        <w:widowControl/>
        <w:jc w:val="both"/>
        <w:rPr>
          <w:rFonts w:ascii="Times New Roman" w:hAnsi="Times New Roman" w:cs="Times New Roman"/>
          <w:sz w:val="24"/>
          <w:szCs w:val="24"/>
        </w:rPr>
      </w:pPr>
      <w:r>
        <w:rPr>
          <w:rFonts w:cs="Times New Roman"/>
          <w:sz w:val="24"/>
          <w:szCs w:val="24"/>
        </w:rPr>
        <w:t>Экземпляр акта обследования получил:  _______________   ( _____________________)</w:t>
      </w:r>
    </w:p>
    <w:p>
      <w:pPr>
        <w:pStyle w:val="Normal"/>
        <w:widowControl/>
        <w:jc w:val="both"/>
        <w:rPr/>
      </w:pPr>
      <w:r>
        <w:rPr>
          <w:rFonts w:cs="Times New Roman"/>
          <w:sz w:val="24"/>
          <w:szCs w:val="24"/>
        </w:rPr>
        <w:t>“</w:t>
      </w:r>
      <w:r>
        <w:rPr>
          <w:rFonts w:cs="Times New Roman"/>
          <w:sz w:val="24"/>
          <w:szCs w:val="24"/>
        </w:rPr>
        <w:t xml:space="preserve">___”______________________ г. </w:t>
      </w:r>
    </w:p>
    <w:p>
      <w:pPr>
        <w:pStyle w:val="Normal"/>
        <w:widowControl/>
        <w:jc w:val="both"/>
        <w:rPr>
          <w:rFonts w:ascii="Times New Roman" w:hAnsi="Times New Roman" w:cs="Times New Roman"/>
          <w:b/>
          <w:sz w:val="24"/>
          <w:szCs w:val="24"/>
        </w:rPr>
      </w:pPr>
      <w:r>
        <w:rPr>
          <w:rFonts w:cs="Times New Roman"/>
          <w:b/>
          <w:sz w:val="24"/>
          <w:szCs w:val="24"/>
        </w:rPr>
      </w:r>
    </w:p>
    <w:p>
      <w:pPr>
        <w:pStyle w:val="Normal"/>
        <w:widowControl/>
        <w:jc w:val="both"/>
        <w:rPr>
          <w:rFonts w:ascii="Times New Roman" w:hAnsi="Times New Roman" w:cs="Times New Roman"/>
          <w:b/>
          <w:sz w:val="24"/>
          <w:szCs w:val="24"/>
        </w:rPr>
      </w:pPr>
      <w:r>
        <w:rPr>
          <w:rFonts w:cs="Times New Roman"/>
          <w:b/>
          <w:sz w:val="24"/>
          <w:szCs w:val="24"/>
        </w:rPr>
      </w:r>
    </w:p>
    <w:tbl>
      <w:tblPr>
        <w:tblW w:w="9130" w:type="dxa"/>
        <w:jc w:val="left"/>
        <w:tblInd w:w="108" w:type="dxa"/>
        <w:tblLayout w:type="fixed"/>
        <w:tblCellMar>
          <w:top w:w="0" w:type="dxa"/>
          <w:left w:w="108" w:type="dxa"/>
          <w:bottom w:w="0" w:type="dxa"/>
          <w:right w:w="108" w:type="dxa"/>
        </w:tblCellMar>
      </w:tblPr>
      <w:tblGrid>
        <w:gridCol w:w="4424"/>
        <w:gridCol w:w="4705"/>
      </w:tblGrid>
      <w:tr>
        <w:trPr>
          <w:trHeight w:val="1125" w:hRule="atLeast"/>
        </w:trPr>
        <w:tc>
          <w:tcPr>
            <w:tcW w:w="4424" w:type="dxa"/>
            <w:tcBorders/>
          </w:tcPr>
          <w:p>
            <w:pPr>
              <w:pStyle w:val="5"/>
              <w:widowControl w:val="false"/>
              <w:shd w:val="clear" w:fill="FFFFFF"/>
              <w:tabs>
                <w:tab w:val="clear" w:pos="720"/>
                <w:tab w:val="left" w:pos="5093" w:leader="none"/>
              </w:tabs>
              <w:suppressAutoHyphens w:val="true"/>
              <w:spacing w:before="0" w:after="0"/>
              <w:jc w:val="center"/>
              <w:rPr/>
            </w:pPr>
            <w:r>
              <w:rPr>
                <w:rFonts w:eastAsia="Times New Roman" w:cs="Times New Roman"/>
                <w:b/>
                <w:bCs/>
                <w:color w:val="000000"/>
                <w:kern w:val="0"/>
                <w:sz w:val="22"/>
                <w:szCs w:val="22"/>
                <w:lang w:val="ru-RU" w:eastAsia="ru-RU" w:bidi="ru-RU"/>
              </w:rPr>
              <w:t>«ИСПОЛНИТЕЛЬ»</w:t>
            </w:r>
            <w:r>
              <w:rPr>
                <w:color w:val="000000"/>
                <w:kern w:val="0"/>
                <w:sz w:val="22"/>
                <w:szCs w:val="22"/>
                <w:lang w:val="ru-RU" w:eastAsia="ru-RU" w:bidi="ru-RU"/>
              </w:rPr>
              <w:t>:</w:t>
            </w:r>
          </w:p>
          <w:p>
            <w:pPr>
              <w:pStyle w:val="Normal"/>
              <w:keepLines/>
              <w:widowControl w:val="false"/>
              <w:suppressAutoHyphens w:val="true"/>
              <w:jc w:val="left"/>
              <w:textAlignment w:val="baseline"/>
              <w:rPr>
                <w:rFonts w:ascii="Times New Roman" w:hAnsi="Times New Roman" w:cs="Times New Roman"/>
                <w:sz w:val="22"/>
                <w:szCs w:val="22"/>
              </w:rPr>
            </w:pPr>
            <w:r>
              <w:rPr>
                <w:rFonts w:cs="Times New Roman"/>
                <w:sz w:val="22"/>
                <w:szCs w:val="22"/>
              </w:rPr>
              <w:t>Начальник СМОВО — филиала ФГКУ</w:t>
            </w:r>
          </w:p>
          <w:p>
            <w:pPr>
              <w:pStyle w:val="Normal"/>
              <w:widowControl w:val="false"/>
              <w:suppressAutoHyphens w:val="true"/>
              <w:jc w:val="left"/>
              <w:textAlignment w:val="baseline"/>
              <w:rPr>
                <w:rFonts w:ascii="Times New Roman" w:hAnsi="Times New Roman" w:cs="Times New Roman"/>
                <w:sz w:val="22"/>
                <w:szCs w:val="22"/>
              </w:rPr>
            </w:pPr>
            <w:r>
              <w:rPr>
                <w:rFonts w:cs="Times New Roman"/>
                <w:sz w:val="22"/>
                <w:szCs w:val="22"/>
              </w:rPr>
              <w:t>«УВО ВНГ России по Республике Крым»</w:t>
            </w:r>
          </w:p>
          <w:p>
            <w:pPr>
              <w:pStyle w:val="Normal"/>
              <w:widowControl w:val="false"/>
              <w:suppressAutoHyphens w:val="true"/>
              <w:jc w:val="left"/>
              <w:textAlignment w:val="baseline"/>
              <w:rPr>
                <w:rFonts w:ascii="Times New Roman" w:hAnsi="Times New Roman" w:cs="Times New Roman"/>
                <w:sz w:val="22"/>
                <w:szCs w:val="22"/>
              </w:rPr>
            </w:pPr>
            <w:r>
              <w:rPr>
                <w:rFonts w:cs="Times New Roman"/>
                <w:sz w:val="22"/>
                <w:szCs w:val="22"/>
              </w:rPr>
            </w:r>
          </w:p>
          <w:p>
            <w:pPr>
              <w:pStyle w:val="Normal"/>
              <w:keepLines/>
              <w:widowControl w:val="false"/>
              <w:suppressAutoHyphens w:val="true"/>
              <w:jc w:val="both"/>
              <w:textAlignment w:val="baseline"/>
              <w:rPr/>
            </w:pPr>
            <w:r>
              <w:rPr>
                <w:rFonts w:cs="Times New Roman"/>
                <w:sz w:val="22"/>
                <w:szCs w:val="22"/>
              </w:rPr>
              <w:t xml:space="preserve">____________________ </w:t>
            </w:r>
            <w:r>
              <w:rPr>
                <w:rFonts w:eastAsia="Times New Roman" w:cs="Times New Roman"/>
                <w:color w:val="auto"/>
                <w:sz w:val="22"/>
                <w:szCs w:val="22"/>
                <w:lang w:val="ru-RU" w:eastAsia="zh-CN" w:bidi="ar-SA"/>
              </w:rPr>
              <w:t>В.А. Сабельников</w:t>
            </w:r>
          </w:p>
          <w:p>
            <w:pPr>
              <w:pStyle w:val="Normal"/>
              <w:widowControl w:val="false"/>
              <w:tabs>
                <w:tab w:val="clear" w:pos="720"/>
                <w:tab w:val="left" w:pos="5093" w:leader="none"/>
              </w:tabs>
              <w:suppressAutoHyphens w:val="true"/>
              <w:spacing w:before="0" w:after="0"/>
              <w:jc w:val="both"/>
              <w:textAlignment w:val="baseline"/>
              <w:rPr>
                <w:rFonts w:ascii="Times New Roman" w:hAnsi="Times New Roman" w:cs="Times New Roman"/>
                <w:b w:val="false"/>
                <w:color w:val="000000"/>
                <w:kern w:val="0"/>
                <w:sz w:val="22"/>
                <w:szCs w:val="22"/>
                <w:lang w:val="ru-RU" w:eastAsia="ru-RU" w:bidi="ru-RU"/>
              </w:rPr>
            </w:pPr>
            <w:r>
              <w:rPr>
                <w:rFonts w:cs="Times New Roman"/>
                <w:b w:val="false"/>
                <w:color w:val="000000"/>
                <w:kern w:val="0"/>
                <w:sz w:val="22"/>
                <w:szCs w:val="22"/>
                <w:lang w:val="ru-RU" w:eastAsia="ru-RU" w:bidi="ru-RU"/>
              </w:rPr>
              <w:t>МП</w:t>
            </w:r>
          </w:p>
        </w:tc>
        <w:tc>
          <w:tcPr>
            <w:tcW w:w="4705" w:type="dxa"/>
            <w:tcBorders/>
          </w:tcPr>
          <w:p>
            <w:pPr>
              <w:pStyle w:val="Style32"/>
              <w:widowControl w:val="false"/>
              <w:tabs>
                <w:tab w:val="clear" w:pos="720"/>
                <w:tab w:val="left" w:pos="5093" w:leader="none"/>
              </w:tabs>
              <w:suppressAutoHyphens w:val="true"/>
              <w:spacing w:before="0" w:after="0"/>
              <w:jc w:val="center"/>
              <w:rPr>
                <w:rFonts w:ascii="Times New Roman" w:hAnsi="Times New Roman" w:eastAsia="Times New Roman" w:cs="Times New Roman"/>
                <w:b/>
                <w:bCs/>
                <w:color w:val="000000"/>
                <w:kern w:val="0"/>
                <w:sz w:val="22"/>
                <w:szCs w:val="22"/>
                <w:lang w:val="ru-RU" w:eastAsia="ru-RU" w:bidi="ru-RU"/>
              </w:rPr>
            </w:pPr>
            <w:r>
              <w:rPr>
                <w:rFonts w:eastAsia="Times New Roman" w:cs="Times New Roman"/>
                <w:b/>
                <w:bCs/>
                <w:color w:val="000000"/>
                <w:kern w:val="0"/>
                <w:sz w:val="22"/>
                <w:szCs w:val="22"/>
                <w:lang w:val="ru-RU" w:eastAsia="ru-RU" w:bidi="ru-RU"/>
              </w:rPr>
              <w:t>«ЗАКАЗЧИК»:</w:t>
            </w:r>
          </w:p>
          <w:p>
            <w:pPr>
              <w:pStyle w:val="Style32"/>
              <w:widowControl w:val="false"/>
              <w:jc w:val="both"/>
              <w:rPr>
                <w:rFonts w:ascii="Times New Roman" w:hAnsi="Times New Roman" w:eastAsia="Times New Roman" w:cs="Times New Roman"/>
                <w:sz w:val="22"/>
                <w:szCs w:val="22"/>
              </w:rPr>
            </w:pPr>
            <w:r>
              <w:rPr>
                <w:rFonts w:eastAsia="Times New Roman" w:cs="Times New Roman"/>
                <w:sz w:val="22"/>
                <w:szCs w:val="22"/>
              </w:rPr>
            </w:r>
          </w:p>
          <w:p>
            <w:pPr>
              <w:pStyle w:val="Style32"/>
              <w:widowControl w:val="false"/>
              <w:shd w:val="clear" w:fill="FFFFFF"/>
              <w:suppressAutoHyphens w:val="true"/>
              <w:bidi w:val="0"/>
              <w:ind w:hanging="0" w:left="0" w:right="0"/>
              <w:jc w:val="both"/>
              <w:rPr>
                <w:rFonts w:ascii="Times New Roman" w:hAnsi="Times New Roman" w:eastAsia="Times New Roman" w:cs="Times New Roman"/>
                <w:b w:val="false"/>
                <w:bCs w:val="false"/>
                <w:color w:val="000000"/>
                <w:spacing w:val="-5"/>
                <w:kern w:val="2"/>
                <w:sz w:val="24"/>
                <w:szCs w:val="24"/>
                <w:lang w:val="ru-RU" w:eastAsia="zh-CN" w:bidi="ar-SA"/>
              </w:rPr>
            </w:pPr>
            <w:r>
              <w:rPr>
                <w:rFonts w:eastAsia="Times New Roman" w:cs="Times New Roman"/>
                <w:b w:val="false"/>
                <w:bCs w:val="false"/>
                <w:color w:val="000000"/>
                <w:spacing w:val="-5"/>
                <w:kern w:val="2"/>
                <w:sz w:val="24"/>
                <w:szCs w:val="24"/>
                <w:lang w:val="ru-RU" w:eastAsia="zh-CN" w:bidi="ar-SA"/>
              </w:rPr>
            </w:r>
          </w:p>
          <w:p>
            <w:pPr>
              <w:pStyle w:val="Style32"/>
              <w:widowControl w:val="false"/>
              <w:jc w:val="both"/>
              <w:rPr>
                <w:rFonts w:ascii="Times New Roman" w:hAnsi="Times New Roman" w:eastAsia="Times New Roman" w:cs="Times New Roman"/>
                <w:b w:val="false"/>
                <w:bCs w:val="false"/>
                <w:sz w:val="22"/>
                <w:szCs w:val="22"/>
              </w:rPr>
            </w:pPr>
            <w:r>
              <w:rPr>
                <w:rFonts w:eastAsia="Times New Roman" w:cs="Times New Roman"/>
                <w:b w:val="false"/>
                <w:bCs w:val="false"/>
                <w:sz w:val="22"/>
                <w:szCs w:val="22"/>
              </w:rPr>
            </w:r>
          </w:p>
          <w:p>
            <w:pPr>
              <w:pStyle w:val="Style32"/>
              <w:widowControl w:val="false"/>
              <w:jc w:val="both"/>
              <w:rPr/>
            </w:pPr>
            <w:r>
              <w:rPr>
                <w:rFonts w:eastAsia="Times New Roman" w:cs="Times New Roman"/>
                <w:sz w:val="22"/>
                <w:szCs w:val="22"/>
              </w:rPr>
              <w:t xml:space="preserve">______________________    </w:t>
            </w:r>
            <w:r>
              <w:rPr>
                <w:rStyle w:val="Style24"/>
                <w:rFonts w:eastAsia="Times New Roman" w:cs="Times New Roman"/>
                <w:b w:val="false"/>
                <w:bCs w:val="false"/>
                <w:color w:val="auto"/>
                <w:kern w:val="2"/>
                <w:sz w:val="24"/>
                <w:szCs w:val="24"/>
                <w:lang w:val="ru-RU" w:eastAsia="zh-CN" w:bidi="ar-SA"/>
              </w:rPr>
              <w:t>А.П. Иванов</w:t>
            </w:r>
          </w:p>
          <w:p>
            <w:pPr>
              <w:pStyle w:val="Normal"/>
              <w:widowControl w:val="false"/>
              <w:tabs>
                <w:tab w:val="clear" w:pos="720"/>
                <w:tab w:val="left" w:pos="5093" w:leader="none"/>
              </w:tabs>
              <w:suppressAutoHyphens w:val="true"/>
              <w:spacing w:before="0" w:after="0"/>
              <w:jc w:val="both"/>
              <w:textAlignment w:val="baseline"/>
              <w:rPr>
                <w:rFonts w:ascii="Times New Roman" w:hAnsi="Times New Roman" w:eastAsia="Times New Roman" w:cs="Times New Roman"/>
                <w:b w:val="false"/>
                <w:color w:val="000000"/>
                <w:kern w:val="0"/>
                <w:sz w:val="22"/>
                <w:szCs w:val="22"/>
                <w:lang w:val="ru-RU" w:eastAsia="ru-RU" w:bidi="ru-RU"/>
              </w:rPr>
            </w:pPr>
            <w:r>
              <w:rPr>
                <w:rFonts w:eastAsia="Times New Roman" w:cs="Times New Roman"/>
                <w:b w:val="false"/>
                <w:color w:val="000000"/>
                <w:kern w:val="0"/>
                <w:sz w:val="22"/>
                <w:szCs w:val="22"/>
                <w:lang w:val="ru-RU" w:eastAsia="ru-RU" w:bidi="ru-RU"/>
              </w:rPr>
              <w:t>М.П.</w:t>
            </w:r>
          </w:p>
        </w:tc>
      </w:tr>
    </w:tbl>
    <w:p>
      <w:pPr>
        <w:pStyle w:val="Normal"/>
        <w:widowControl/>
        <w:bidi w:val="0"/>
        <w:ind w:hanging="0" w:left="5670" w:right="0"/>
        <w:jc w:val="both"/>
        <w:rPr>
          <w:rStyle w:val="Style24"/>
          <w:rFonts w:ascii="Times New Roman" w:hAnsi="Times New Roman" w:cs="Times New Roman"/>
          <w:b w:val="false"/>
          <w:bCs w:val="false"/>
          <w:color w:val="000000"/>
          <w:sz w:val="24"/>
          <w:szCs w:val="24"/>
          <w:lang w:val="uk-UA"/>
        </w:rPr>
      </w:pPr>
      <w:r>
        <w:rPr>
          <w:rFonts w:cs="Times New Roman"/>
          <w:b w:val="false"/>
          <w:bCs w:val="false"/>
          <w:color w:val="000000"/>
          <w:sz w:val="24"/>
          <w:szCs w:val="24"/>
          <w:lang w:val="uk-UA"/>
        </w:rPr>
      </w:r>
    </w:p>
    <w:p>
      <w:pPr>
        <w:pStyle w:val="Standard"/>
        <w:bidi w:val="0"/>
        <w:ind w:hanging="426" w:left="0" w:right="-964"/>
        <w:jc w:val="left"/>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bidi w:val="0"/>
        <w:ind w:hanging="426" w:left="0" w:right="-964"/>
        <w:jc w:val="left"/>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bidi w:val="0"/>
        <w:ind w:hanging="426" w:left="0" w:right="-964"/>
        <w:jc w:val="left"/>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bidi w:val="0"/>
        <w:ind w:hanging="426" w:left="0" w:right="-964"/>
        <w:jc w:val="left"/>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Normal"/>
        <w:widowControl w:val="false"/>
        <w:suppressAutoHyphens w:val="true"/>
        <w:overflowPunct w:val="false"/>
        <w:bidi w:val="0"/>
        <w:spacing w:lineRule="auto" w:line="240" w:before="0" w:after="0"/>
        <w:ind w:hanging="0" w:left="5499" w:right="0"/>
        <w:jc w:val="both"/>
        <w:rPr/>
      </w:pPr>
      <w:r>
        <w:rPr>
          <w:rFonts w:cs="Times New Roman"/>
          <w:sz w:val="24"/>
          <w:szCs w:val="24"/>
          <w:lang w:val="ru-RU"/>
        </w:rPr>
        <w:t>Приложение № 3</w:t>
      </w:r>
      <w:r>
        <w:rPr>
          <w:rFonts w:cs="Times New Roman"/>
          <w:sz w:val="24"/>
          <w:szCs w:val="24"/>
        </w:rPr>
        <w:t xml:space="preserve"> </w:t>
      </w:r>
    </w:p>
    <w:p>
      <w:pPr>
        <w:pStyle w:val="Normal"/>
        <w:widowControl w:val="false"/>
        <w:suppressAutoHyphens w:val="true"/>
        <w:overflowPunct w:val="false"/>
        <w:bidi w:val="0"/>
        <w:spacing w:lineRule="auto" w:line="240" w:before="0" w:after="0"/>
        <w:ind w:hanging="0" w:left="5499" w:right="0"/>
        <w:jc w:val="both"/>
        <w:rPr/>
      </w:pPr>
      <w:r>
        <w:rPr>
          <w:rFonts w:cs="Times New Roman"/>
          <w:sz w:val="24"/>
          <w:szCs w:val="24"/>
          <w:lang w:val="ru-RU"/>
        </w:rPr>
        <w:t>к договору  от «__»________</w:t>
      </w:r>
      <w:r>
        <w:rPr>
          <w:rFonts w:cs="Times New Roman"/>
          <w:sz w:val="24"/>
          <w:szCs w:val="24"/>
        </w:rPr>
        <w:t>20</w:t>
      </w:r>
      <w:r>
        <w:rPr>
          <w:rFonts w:cs="Times New Roman"/>
          <w:sz w:val="24"/>
          <w:szCs w:val="24"/>
          <w:lang w:val="ru-RU"/>
        </w:rPr>
        <w:t>2__ г</w:t>
      </w:r>
      <w:r>
        <w:rPr>
          <w:rFonts w:cs="Times New Roman"/>
          <w:sz w:val="24"/>
          <w:szCs w:val="24"/>
        </w:rPr>
        <w:t>.</w:t>
      </w:r>
    </w:p>
    <w:p>
      <w:pPr>
        <w:pStyle w:val="Normal"/>
        <w:widowControl w:val="false"/>
        <w:suppressAutoHyphens w:val="true"/>
        <w:overflowPunct w:val="false"/>
        <w:bidi w:val="0"/>
        <w:spacing w:lineRule="auto" w:line="240" w:before="0" w:after="0"/>
        <w:ind w:hanging="0" w:left="5499" w:right="0"/>
        <w:jc w:val="both"/>
        <w:rPr/>
      </w:pPr>
      <w:r>
        <w:rPr>
          <w:rFonts w:cs="Times New Roman"/>
          <w:sz w:val="24"/>
          <w:szCs w:val="24"/>
        </w:rPr>
        <w:t xml:space="preserve">№ </w:t>
      </w:r>
      <w:r>
        <w:rPr>
          <w:rFonts w:cs="Times New Roman"/>
          <w:sz w:val="24"/>
          <w:szCs w:val="24"/>
        </w:rPr>
        <w:t>РК _</w:t>
      </w:r>
      <w:r>
        <w:rPr>
          <w:rFonts w:eastAsia="Times New Roman" w:cs="Times New Roman"/>
          <w:color w:val="auto"/>
          <w:sz w:val="24"/>
          <w:szCs w:val="24"/>
          <w:lang w:val="uk-UA" w:eastAsia="zh-CN" w:bidi="ar-SA"/>
        </w:rPr>
        <w:t>_________________________</w:t>
      </w:r>
    </w:p>
    <w:p>
      <w:pPr>
        <w:pStyle w:val="Normal"/>
        <w:spacing w:lineRule="auto" w:line="240" w:before="0" w:after="0"/>
        <w:ind w:hanging="0" w:left="6521" w:right="0"/>
        <w:jc w:val="both"/>
        <w:rPr>
          <w:rFonts w:cs="Times New Roman"/>
          <w:sz w:val="20"/>
          <w:szCs w:val="20"/>
        </w:rPr>
      </w:pPr>
      <w:r>
        <w:rPr>
          <w:rFonts w:cs="Times New Roman"/>
          <w:sz w:val="20"/>
          <w:szCs w:val="20"/>
        </w:rPr>
      </w:r>
    </w:p>
    <w:p>
      <w:pPr>
        <w:pStyle w:val="Normal"/>
        <w:spacing w:lineRule="auto" w:line="240" w:before="0" w:after="0"/>
        <w:ind w:hanging="0" w:left="6521" w:right="0"/>
        <w:jc w:val="both"/>
        <w:rPr>
          <w:rFonts w:cs="Times New Roman"/>
          <w:sz w:val="20"/>
          <w:szCs w:val="20"/>
        </w:rPr>
      </w:pPr>
      <w:r>
        <w:rPr>
          <w:rFonts w:cs="Times New Roman"/>
          <w:sz w:val="20"/>
          <w:szCs w:val="20"/>
        </w:rPr>
      </w:r>
    </w:p>
    <w:p>
      <w:pPr>
        <w:pStyle w:val="Normal"/>
        <w:spacing w:lineRule="auto" w:line="240" w:before="0" w:after="0"/>
        <w:ind w:firstLine="708" w:left="0" w:right="0"/>
        <w:jc w:val="both"/>
        <w:rPr>
          <w:rFonts w:cs="Times New Roman"/>
          <w:sz w:val="20"/>
          <w:szCs w:val="20"/>
        </w:rPr>
      </w:pPr>
      <w:r>
        <w:rPr>
          <w:rFonts w:cs="Times New Roman"/>
          <w:sz w:val="20"/>
          <w:szCs w:val="20"/>
        </w:rPr>
      </w:r>
    </w:p>
    <w:p>
      <w:pPr>
        <w:pStyle w:val="Normal"/>
        <w:spacing w:lineRule="auto" w:line="240" w:before="0" w:after="0"/>
        <w:jc w:val="center"/>
        <w:rPr/>
      </w:pPr>
      <w:r>
        <w:rPr>
          <w:rFonts w:cs="Times New Roman"/>
          <w:b/>
          <w:sz w:val="24"/>
          <w:szCs w:val="24"/>
          <w:lang w:val="ru-RU"/>
        </w:rPr>
        <w:t xml:space="preserve">     </w:t>
      </w:r>
      <w:r>
        <w:rPr>
          <w:rFonts w:cs="Times New Roman"/>
          <w:b/>
          <w:sz w:val="24"/>
          <w:szCs w:val="24"/>
          <w:lang w:val="ru-RU"/>
        </w:rPr>
        <w:t>Список лиц Заказчика, ответственных за пользование ТСО</w:t>
      </w:r>
    </w:p>
    <w:p>
      <w:pPr>
        <w:pStyle w:val="Normal"/>
        <w:spacing w:lineRule="auto" w:line="240" w:before="0" w:after="0"/>
        <w:ind w:hanging="0" w:left="0" w:right="0"/>
        <w:rPr>
          <w:rFonts w:cs="Times New Roman"/>
          <w:b/>
          <w:sz w:val="24"/>
          <w:szCs w:val="24"/>
          <w:lang w:val="ru-RU"/>
        </w:rPr>
      </w:pPr>
      <w:r>
        <w:rPr>
          <w:rFonts w:cs="Times New Roman"/>
          <w:b/>
          <w:sz w:val="24"/>
          <w:szCs w:val="24"/>
          <w:lang w:val="ru-RU"/>
        </w:rPr>
      </w:r>
    </w:p>
    <w:tbl>
      <w:tblPr>
        <w:tblW w:w="9426" w:type="dxa"/>
        <w:jc w:val="left"/>
        <w:tblInd w:w="662" w:type="dxa"/>
        <w:tblLayout w:type="fixed"/>
        <w:tblCellMar>
          <w:top w:w="0" w:type="dxa"/>
          <w:left w:w="108" w:type="dxa"/>
          <w:bottom w:w="0" w:type="dxa"/>
          <w:right w:w="108" w:type="dxa"/>
        </w:tblCellMar>
      </w:tblPr>
      <w:tblGrid>
        <w:gridCol w:w="591"/>
        <w:gridCol w:w="4508"/>
        <w:gridCol w:w="4327"/>
      </w:tblGrid>
      <w:tr>
        <w:trPr/>
        <w:tc>
          <w:tcPr>
            <w:tcW w:w="591" w:type="dxa"/>
            <w:tcBorders>
              <w:top w:val="single" w:sz="4" w:space="0" w:color="000000"/>
              <w:left w:val="single" w:sz="4" w:space="0" w:color="000000"/>
              <w:bottom w:val="single" w:sz="4" w:space="0" w:color="000000"/>
            </w:tcBorders>
            <w:vAlign w:val="center"/>
          </w:tcPr>
          <w:p>
            <w:pPr>
              <w:pStyle w:val="Normal"/>
              <w:widowControl w:val="false"/>
              <w:snapToGrid w:val="false"/>
              <w:spacing w:lineRule="auto" w:line="240" w:before="0" w:after="0"/>
              <w:ind w:hanging="47" w:left="0" w:right="0"/>
              <w:jc w:val="center"/>
              <w:rPr/>
            </w:pPr>
            <w:r>
              <w:rPr>
                <w:rFonts w:cs="Times New Roman"/>
                <w:b/>
              </w:rPr>
              <w:t>№</w:t>
            </w:r>
            <w:r>
              <w:rPr>
                <w:rFonts w:eastAsia="Times New Roman" w:cs="Times New Roman"/>
                <w:b/>
              </w:rPr>
              <w:t xml:space="preserve"> </w:t>
            </w:r>
            <w:r>
              <w:rPr>
                <w:rFonts w:cs="Times New Roman"/>
                <w:b/>
              </w:rPr>
              <w:t>п/п</w:t>
            </w:r>
          </w:p>
        </w:tc>
        <w:tc>
          <w:tcPr>
            <w:tcW w:w="4508" w:type="dxa"/>
            <w:tcBorders>
              <w:top w:val="single" w:sz="4" w:space="0" w:color="000000"/>
              <w:left w:val="single" w:sz="4" w:space="0" w:color="000000"/>
              <w:bottom w:val="single" w:sz="4" w:space="0" w:color="000000"/>
            </w:tcBorders>
            <w:vAlign w:val="center"/>
          </w:tcPr>
          <w:p>
            <w:pPr>
              <w:pStyle w:val="4"/>
              <w:widowControl w:val="false"/>
              <w:snapToGrid w:val="false"/>
              <w:jc w:val="center"/>
              <w:rPr>
                <w:b/>
                <w:sz w:val="22"/>
                <w:szCs w:val="22"/>
              </w:rPr>
            </w:pPr>
            <w:r>
              <w:rPr>
                <w:b/>
                <w:sz w:val="22"/>
                <w:szCs w:val="22"/>
              </w:rPr>
            </w:r>
          </w:p>
          <w:p>
            <w:pPr>
              <w:pStyle w:val="Normal"/>
              <w:widowControl w:val="false"/>
              <w:spacing w:before="0" w:after="200"/>
              <w:jc w:val="center"/>
              <w:rPr>
                <w:rFonts w:cs="Times New Roman"/>
                <w:b/>
                <w:lang w:val="ru-RU" w:eastAsia="ar-SA"/>
              </w:rPr>
            </w:pPr>
            <w:r>
              <w:rPr>
                <w:rFonts w:cs="Times New Roman"/>
                <w:b/>
                <w:lang w:val="ru-RU" w:eastAsia="ar-SA"/>
              </w:rPr>
              <w:t>Ф.И.О.</w:t>
            </w:r>
          </w:p>
        </w:tc>
        <w:tc>
          <w:tcPr>
            <w:tcW w:w="43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napToGrid w:val="false"/>
              <w:spacing w:lineRule="auto" w:line="240" w:before="0" w:after="0"/>
              <w:jc w:val="center"/>
              <w:rPr>
                <w:rFonts w:cs="Times New Roman"/>
                <w:b/>
                <w:lang w:val="ru-RU"/>
              </w:rPr>
            </w:pPr>
            <w:r>
              <w:rPr>
                <w:rFonts w:cs="Times New Roman"/>
                <w:b/>
                <w:lang w:val="ru-RU"/>
              </w:rPr>
              <w:t>Номера телефонов для связи</w:t>
            </w:r>
          </w:p>
        </w:tc>
      </w:tr>
      <w:tr>
        <w:trPr/>
        <w:tc>
          <w:tcPr>
            <w:tcW w:w="591" w:type="dxa"/>
            <w:tcBorders>
              <w:left w:val="single" w:sz="4" w:space="0" w:color="000000"/>
              <w:bottom w:val="single" w:sz="4" w:space="0" w:color="000000"/>
            </w:tcBorders>
            <w:vAlign w:val="center"/>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c>
          <w:tcPr>
            <w:tcW w:w="4508" w:type="dxa"/>
            <w:tcBorders>
              <w:left w:val="single" w:sz="4" w:space="0" w:color="000000"/>
              <w:bottom w:val="single" w:sz="4" w:space="0" w:color="000000"/>
            </w:tcBorders>
          </w:tcPr>
          <w:p>
            <w:pPr>
              <w:pStyle w:val="4"/>
              <w:widowControl w:val="false"/>
              <w:snapToGrid w:val="false"/>
              <w:jc w:val="center"/>
              <w:rPr>
                <w:rFonts w:ascii="Arial" w:hAnsi="Arial" w:cs="Arial"/>
                <w:b/>
                <w:color w:val="C9211E"/>
                <w:sz w:val="22"/>
                <w:szCs w:val="22"/>
                <w:lang w:val="ru-RU"/>
              </w:rPr>
            </w:pPr>
            <w:r>
              <w:rPr>
                <w:rFonts w:cs="Arial" w:ascii="Arial" w:hAnsi="Arial"/>
                <w:b/>
                <w:color w:val="C9211E"/>
                <w:sz w:val="22"/>
                <w:szCs w:val="22"/>
                <w:lang w:val="ru-RU"/>
              </w:rPr>
            </w:r>
          </w:p>
        </w:tc>
        <w:tc>
          <w:tcPr>
            <w:tcW w:w="4327" w:type="dxa"/>
            <w:tcBorders>
              <w:left w:val="single" w:sz="4" w:space="0" w:color="000000"/>
              <w:bottom w:val="single" w:sz="4" w:space="0" w:color="000000"/>
              <w:right w:val="single" w:sz="4" w:space="0" w:color="000000"/>
            </w:tcBorders>
            <w:vAlign w:val="center"/>
          </w:tcPr>
          <w:p>
            <w:pPr>
              <w:pStyle w:val="4"/>
              <w:widowControl w:val="false"/>
              <w:snapToGrid w:val="false"/>
              <w:jc w:val="center"/>
              <w:rPr>
                <w:rFonts w:ascii="Arial" w:hAnsi="Arial" w:cs="Arial"/>
                <w:b/>
                <w:color w:val="C9211E"/>
                <w:sz w:val="22"/>
                <w:szCs w:val="22"/>
                <w:lang w:val="ru-RU"/>
              </w:rPr>
            </w:pPr>
            <w:r>
              <w:rPr>
                <w:rFonts w:cs="Arial" w:ascii="Arial" w:hAnsi="Arial"/>
                <w:b/>
                <w:color w:val="C9211E"/>
                <w:sz w:val="22"/>
                <w:szCs w:val="22"/>
                <w:lang w:val="ru-RU"/>
              </w:rPr>
            </w:r>
          </w:p>
        </w:tc>
      </w:tr>
      <w:tr>
        <w:trPr/>
        <w:tc>
          <w:tcPr>
            <w:tcW w:w="591" w:type="dxa"/>
            <w:tcBorders>
              <w:left w:val="single" w:sz="4" w:space="0" w:color="000000"/>
            </w:tcBorders>
            <w:vAlign w:val="center"/>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c>
          <w:tcPr>
            <w:tcW w:w="4508" w:type="dxa"/>
            <w:tcBorders>
              <w:left w:val="single" w:sz="4" w:space="0" w:color="000000"/>
            </w:tcBorders>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c>
          <w:tcPr>
            <w:tcW w:w="4327" w:type="dxa"/>
            <w:tcBorders>
              <w:left w:val="single" w:sz="4" w:space="0" w:color="000000"/>
              <w:right w:val="single" w:sz="4" w:space="0" w:color="000000"/>
            </w:tcBorders>
            <w:vAlign w:val="center"/>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r>
      <w:tr>
        <w:trPr/>
        <w:tc>
          <w:tcPr>
            <w:tcW w:w="591"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c>
          <w:tcPr>
            <w:tcW w:w="4508" w:type="dxa"/>
            <w:tcBorders>
              <w:top w:val="single" w:sz="4" w:space="0" w:color="000000"/>
              <w:left w:val="single" w:sz="4" w:space="0" w:color="000000"/>
              <w:bottom w:val="single" w:sz="4" w:space="0" w:color="000000"/>
            </w:tcBorders>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c>
          <w:tcPr>
            <w:tcW w:w="4327" w:type="dxa"/>
            <w:tcBorders>
              <w:top w:val="single" w:sz="4" w:space="0" w:color="000000"/>
              <w:left w:val="single" w:sz="4" w:space="0" w:color="000000"/>
              <w:bottom w:val="single" w:sz="4" w:space="0" w:color="000000"/>
              <w:right w:val="single" w:sz="4" w:space="0" w:color="000000"/>
            </w:tcBorders>
            <w:vAlign w:val="center"/>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r>
      <w:tr>
        <w:trPr/>
        <w:tc>
          <w:tcPr>
            <w:tcW w:w="591" w:type="dxa"/>
            <w:tcBorders>
              <w:left w:val="single" w:sz="4" w:space="0" w:color="000000"/>
            </w:tcBorders>
            <w:vAlign w:val="center"/>
          </w:tcPr>
          <w:p>
            <w:pPr>
              <w:pStyle w:val="4"/>
              <w:widowControl w:val="false"/>
              <w:snapToGrid w:val="false"/>
              <w:jc w:val="center"/>
              <w:rPr>
                <w:rFonts w:ascii="Arial" w:hAnsi="Arial" w:cs="Arial"/>
                <w:b/>
                <w:sz w:val="22"/>
                <w:szCs w:val="22"/>
                <w:lang w:val="ru-RU"/>
              </w:rPr>
            </w:pPr>
            <w:r>
              <w:rPr>
                <w:rFonts w:cs="Arial" w:ascii="Arial" w:hAnsi="Arial"/>
                <w:b/>
                <w:sz w:val="22"/>
                <w:szCs w:val="22"/>
                <w:lang w:val="ru-RU"/>
              </w:rPr>
            </w:r>
          </w:p>
        </w:tc>
        <w:tc>
          <w:tcPr>
            <w:tcW w:w="4508" w:type="dxa"/>
            <w:tcBorders>
              <w:left w:val="single" w:sz="4" w:space="0" w:color="000000"/>
            </w:tcBorders>
          </w:tcPr>
          <w:p>
            <w:pPr>
              <w:pStyle w:val="4"/>
              <w:widowControl w:val="false"/>
              <w:snapToGrid w:val="false"/>
              <w:jc w:val="center"/>
              <w:rPr>
                <w:rFonts w:ascii="Arial" w:hAnsi="Arial" w:cs="Times New Roman"/>
                <w:b/>
                <w:sz w:val="22"/>
                <w:szCs w:val="22"/>
                <w:lang w:val="ru-RU"/>
              </w:rPr>
            </w:pPr>
            <w:r>
              <w:rPr>
                <w:rFonts w:cs="Times New Roman" w:ascii="Arial" w:hAnsi="Arial"/>
                <w:b/>
                <w:sz w:val="22"/>
                <w:szCs w:val="22"/>
                <w:lang w:val="ru-RU"/>
              </w:rPr>
            </w:r>
          </w:p>
        </w:tc>
        <w:tc>
          <w:tcPr>
            <w:tcW w:w="4327" w:type="dxa"/>
            <w:tcBorders>
              <w:left w:val="single" w:sz="4" w:space="0" w:color="000000"/>
              <w:right w:val="single" w:sz="4" w:space="0" w:color="000000"/>
            </w:tcBorders>
            <w:vAlign w:val="center"/>
          </w:tcPr>
          <w:p>
            <w:pPr>
              <w:pStyle w:val="4"/>
              <w:widowControl w:val="false"/>
              <w:snapToGrid w:val="false"/>
              <w:jc w:val="center"/>
              <w:rPr>
                <w:rFonts w:cs="Times New Roman"/>
                <w:b/>
                <w:sz w:val="22"/>
                <w:szCs w:val="22"/>
                <w:lang w:val="ru-RU"/>
              </w:rPr>
            </w:pPr>
            <w:r>
              <w:rPr>
                <w:rFonts w:cs="Times New Roman"/>
                <w:b/>
                <w:sz w:val="22"/>
                <w:szCs w:val="22"/>
                <w:lang w:val="ru-RU"/>
              </w:rPr>
            </w:r>
          </w:p>
        </w:tc>
      </w:tr>
      <w:tr>
        <w:trPr/>
        <w:tc>
          <w:tcPr>
            <w:tcW w:w="591" w:type="dxa"/>
            <w:tcBorders>
              <w:top w:val="single" w:sz="4" w:space="0" w:color="000000"/>
              <w:left w:val="single" w:sz="4" w:space="0" w:color="000000"/>
            </w:tcBorders>
            <w:vAlign w:val="center"/>
          </w:tcPr>
          <w:p>
            <w:pPr>
              <w:pStyle w:val="4"/>
              <w:widowControl w:val="false"/>
              <w:snapToGrid w:val="false"/>
              <w:jc w:val="center"/>
              <w:rPr>
                <w:rFonts w:cs="Times New Roman"/>
                <w:b/>
                <w:sz w:val="22"/>
                <w:szCs w:val="22"/>
                <w:lang w:val="ru-RU"/>
              </w:rPr>
            </w:pPr>
            <w:r>
              <w:rPr>
                <w:rFonts w:cs="Times New Roman"/>
                <w:b/>
                <w:sz w:val="22"/>
                <w:szCs w:val="22"/>
                <w:lang w:val="ru-RU"/>
              </w:rPr>
            </w:r>
          </w:p>
        </w:tc>
        <w:tc>
          <w:tcPr>
            <w:tcW w:w="4508" w:type="dxa"/>
            <w:tcBorders>
              <w:top w:val="single" w:sz="4" w:space="0" w:color="000000"/>
              <w:left w:val="single" w:sz="4" w:space="0" w:color="000000"/>
            </w:tcBorders>
          </w:tcPr>
          <w:p>
            <w:pPr>
              <w:pStyle w:val="4"/>
              <w:widowControl w:val="false"/>
              <w:snapToGrid w:val="false"/>
              <w:jc w:val="center"/>
              <w:rPr>
                <w:rFonts w:cs="Times New Roman"/>
                <w:b/>
                <w:sz w:val="22"/>
                <w:szCs w:val="22"/>
                <w:lang w:val="ru-RU"/>
              </w:rPr>
            </w:pPr>
            <w:r>
              <w:rPr>
                <w:rFonts w:cs="Times New Roman"/>
                <w:b/>
                <w:sz w:val="22"/>
                <w:szCs w:val="22"/>
                <w:lang w:val="ru-RU"/>
              </w:rPr>
            </w:r>
          </w:p>
        </w:tc>
        <w:tc>
          <w:tcPr>
            <w:tcW w:w="4327" w:type="dxa"/>
            <w:tcBorders>
              <w:top w:val="single" w:sz="4" w:space="0" w:color="000000"/>
              <w:left w:val="single" w:sz="4" w:space="0" w:color="000000"/>
              <w:right w:val="single" w:sz="4" w:space="0" w:color="000000"/>
            </w:tcBorders>
            <w:vAlign w:val="center"/>
          </w:tcPr>
          <w:p>
            <w:pPr>
              <w:pStyle w:val="4"/>
              <w:widowControl w:val="false"/>
              <w:snapToGrid w:val="false"/>
              <w:jc w:val="center"/>
              <w:rPr>
                <w:rFonts w:cs="Times New Roman"/>
                <w:b/>
                <w:sz w:val="22"/>
                <w:szCs w:val="22"/>
              </w:rPr>
            </w:pPr>
            <w:r>
              <w:rPr>
                <w:rFonts w:cs="Times New Roman"/>
                <w:b/>
                <w:sz w:val="22"/>
                <w:szCs w:val="22"/>
              </w:rPr>
            </w:r>
          </w:p>
        </w:tc>
      </w:tr>
      <w:tr>
        <w:trPr/>
        <w:tc>
          <w:tcPr>
            <w:tcW w:w="591"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rPr>
            </w:pPr>
            <w:r>
              <w:rPr>
                <w:rFonts w:cs="Times New Roman"/>
                <w:sz w:val="22"/>
                <w:szCs w:val="22"/>
              </w:rPr>
            </w:r>
          </w:p>
        </w:tc>
        <w:tc>
          <w:tcPr>
            <w:tcW w:w="4508"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rPr>
            </w:pPr>
            <w:r>
              <w:rPr>
                <w:rFonts w:cs="Times New Roman"/>
                <w:sz w:val="22"/>
                <w:szCs w:val="22"/>
              </w:rPr>
            </w:r>
          </w:p>
        </w:tc>
        <w:tc>
          <w:tcPr>
            <w:tcW w:w="4327" w:type="dxa"/>
            <w:tcBorders>
              <w:top w:val="single" w:sz="4" w:space="0" w:color="000000"/>
              <w:left w:val="single" w:sz="4" w:space="0" w:color="000000"/>
              <w:bottom w:val="single" w:sz="4" w:space="0" w:color="000000"/>
              <w:right w:val="single" w:sz="4" w:space="0" w:color="000000"/>
            </w:tcBorders>
            <w:vAlign w:val="center"/>
          </w:tcPr>
          <w:p>
            <w:pPr>
              <w:pStyle w:val="4"/>
              <w:widowControl w:val="false"/>
              <w:snapToGrid w:val="false"/>
              <w:jc w:val="center"/>
              <w:rPr>
                <w:rFonts w:cs="Times New Roman"/>
                <w:sz w:val="22"/>
                <w:szCs w:val="22"/>
              </w:rPr>
            </w:pPr>
            <w:r>
              <w:rPr>
                <w:rFonts w:cs="Times New Roman"/>
                <w:sz w:val="22"/>
                <w:szCs w:val="22"/>
              </w:rPr>
            </w:r>
          </w:p>
        </w:tc>
      </w:tr>
      <w:tr>
        <w:trPr/>
        <w:tc>
          <w:tcPr>
            <w:tcW w:w="591"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508"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327" w:type="dxa"/>
            <w:tcBorders>
              <w:top w:val="single" w:sz="4" w:space="0" w:color="000000"/>
              <w:left w:val="single" w:sz="4" w:space="0" w:color="000000"/>
              <w:bottom w:val="single" w:sz="4" w:space="0" w:color="000000"/>
              <w:right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r>
      <w:tr>
        <w:trPr/>
        <w:tc>
          <w:tcPr>
            <w:tcW w:w="591"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508"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327" w:type="dxa"/>
            <w:tcBorders>
              <w:top w:val="single" w:sz="4" w:space="0" w:color="000000"/>
              <w:left w:val="single" w:sz="4" w:space="0" w:color="000000"/>
              <w:bottom w:val="single" w:sz="4" w:space="0" w:color="000000"/>
              <w:right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r>
      <w:tr>
        <w:trPr/>
        <w:tc>
          <w:tcPr>
            <w:tcW w:w="591"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508"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327" w:type="dxa"/>
            <w:tcBorders>
              <w:top w:val="single" w:sz="4" w:space="0" w:color="000000"/>
              <w:left w:val="single" w:sz="4" w:space="0" w:color="000000"/>
              <w:bottom w:val="single" w:sz="4" w:space="0" w:color="000000"/>
              <w:right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r>
      <w:tr>
        <w:trPr/>
        <w:tc>
          <w:tcPr>
            <w:tcW w:w="591"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508" w:type="dxa"/>
            <w:tcBorders>
              <w:top w:val="single" w:sz="4" w:space="0" w:color="000000"/>
              <w:left w:val="single" w:sz="4" w:space="0" w:color="000000"/>
              <w:bottom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c>
          <w:tcPr>
            <w:tcW w:w="4327" w:type="dxa"/>
            <w:tcBorders>
              <w:top w:val="single" w:sz="4" w:space="0" w:color="000000"/>
              <w:left w:val="single" w:sz="4" w:space="0" w:color="000000"/>
              <w:bottom w:val="single" w:sz="4" w:space="0" w:color="000000"/>
              <w:right w:val="single" w:sz="4" w:space="0" w:color="000000"/>
            </w:tcBorders>
            <w:vAlign w:val="center"/>
          </w:tcPr>
          <w:p>
            <w:pPr>
              <w:pStyle w:val="4"/>
              <w:widowControl w:val="false"/>
              <w:snapToGrid w:val="false"/>
              <w:jc w:val="center"/>
              <w:rPr>
                <w:rFonts w:cs="Times New Roman"/>
                <w:sz w:val="22"/>
                <w:szCs w:val="22"/>
                <w:lang w:val="ru-RU" w:eastAsia="ar-SA"/>
              </w:rPr>
            </w:pPr>
            <w:r>
              <w:rPr>
                <w:rFonts w:cs="Times New Roman"/>
                <w:sz w:val="22"/>
                <w:szCs w:val="22"/>
                <w:lang w:val="ru-RU" w:eastAsia="ar-SA"/>
              </w:rPr>
            </w:r>
          </w:p>
        </w:tc>
      </w:tr>
    </w:tbl>
    <w:p>
      <w:pPr>
        <w:pStyle w:val="Normal"/>
        <w:spacing w:lineRule="auto" w:line="240" w:before="0" w:after="0"/>
        <w:jc w:val="both"/>
        <w:rPr>
          <w:rFonts w:cs="Times New Roman"/>
        </w:rPr>
      </w:pPr>
      <w:r>
        <w:rPr>
          <w:rFonts w:cs="Times New Roman"/>
        </w:rPr>
      </w:r>
    </w:p>
    <w:p>
      <w:pPr>
        <w:pStyle w:val="Normal"/>
        <w:spacing w:lineRule="auto" w:line="240" w:before="0" w:after="0"/>
        <w:jc w:val="both"/>
        <w:rPr/>
      </w:pPr>
      <w:r>
        <w:rPr>
          <w:rFonts w:cs="Times New Roman"/>
        </w:rPr>
        <w:t xml:space="preserve">           </w:t>
      </w:r>
      <w:r>
        <w:rPr>
          <w:rFonts w:cs="Times New Roman"/>
          <w:sz w:val="24"/>
          <w:szCs w:val="24"/>
        </w:rPr>
        <w:t xml:space="preserve">Исполнитель:                                                                          </w:t>
      </w:r>
      <w:r>
        <w:rPr>
          <w:rFonts w:cs="Times New Roman"/>
          <w:sz w:val="24"/>
          <w:szCs w:val="24"/>
          <w:lang w:val="uk-UA"/>
        </w:rPr>
        <w:t>Заказчик:</w:t>
      </w:r>
    </w:p>
    <w:p>
      <w:pPr>
        <w:pStyle w:val="Style32"/>
        <w:rPr/>
      </w:pPr>
      <w:r>
        <w:rPr>
          <w:sz w:val="24"/>
          <w:szCs w:val="24"/>
        </w:rPr>
        <w:t xml:space="preserve">         </w:t>
      </w:r>
      <w:r>
        <w:rPr>
          <w:sz w:val="24"/>
          <w:szCs w:val="24"/>
        </w:rPr>
        <w:t xml:space="preserve">Начальник СМОВО - филиала ФГКУ                                  </w:t>
      </w:r>
      <w:r>
        <w:rPr>
          <w:rFonts w:eastAsia="Times New Roman" w:cs="Times New Roman"/>
          <w:color w:val="auto"/>
          <w:sz w:val="24"/>
          <w:szCs w:val="24"/>
          <w:lang w:val="ru-RU" w:eastAsia="zh-CN" w:bidi="ar-SA"/>
        </w:rPr>
        <w:t xml:space="preserve"> </w:t>
      </w:r>
      <w:r>
        <w:rPr>
          <w:sz w:val="24"/>
          <w:szCs w:val="24"/>
        </w:rPr>
        <w:t xml:space="preserve">                                                            </w:t>
      </w:r>
    </w:p>
    <w:p>
      <w:pPr>
        <w:pStyle w:val="Style32"/>
        <w:jc w:val="both"/>
        <w:rPr/>
      </w:pPr>
      <w:r>
        <w:rPr>
          <w:sz w:val="24"/>
          <w:szCs w:val="24"/>
        </w:rPr>
        <w:t xml:space="preserve">         </w:t>
      </w:r>
      <w:r>
        <w:rPr>
          <w:sz w:val="24"/>
          <w:szCs w:val="24"/>
        </w:rPr>
        <w:t xml:space="preserve">«УВО ВНГ России по Республике Крым»                                                           </w:t>
      </w:r>
    </w:p>
    <w:p>
      <w:pPr>
        <w:pStyle w:val="Style32"/>
        <w:bidi w:val="0"/>
        <w:ind w:hanging="426" w:left="0" w:right="-964"/>
        <w:jc w:val="both"/>
        <w:rPr/>
      </w:pPr>
      <w:r>
        <w:rPr>
          <w:rStyle w:val="Style24"/>
          <w:rFonts w:eastAsia="Times New Roman" w:cs="Times New Roman"/>
          <w:b w:val="false"/>
          <w:bCs w:val="false"/>
          <w:color w:val="000000"/>
          <w:sz w:val="24"/>
          <w:szCs w:val="24"/>
          <w:lang w:val="uk-UA"/>
        </w:rPr>
        <w:t xml:space="preserve">                </w:t>
      </w:r>
      <w:r>
        <w:rPr>
          <w:rStyle w:val="Style24"/>
          <w:rFonts w:cs="Times New Roman"/>
          <w:b w:val="false"/>
          <w:bCs w:val="false"/>
          <w:color w:val="000000"/>
          <w:sz w:val="24"/>
          <w:szCs w:val="24"/>
          <w:lang w:val="uk-UA"/>
        </w:rPr>
        <w:t>_______________ В.</w:t>
      </w:r>
      <w:r>
        <w:rPr>
          <w:rStyle w:val="Style24"/>
          <w:rFonts w:eastAsia="Times New Roman" w:cs="Times New Roman"/>
          <w:b w:val="false"/>
          <w:bCs w:val="false"/>
          <w:color w:val="auto"/>
          <w:sz w:val="24"/>
          <w:szCs w:val="24"/>
          <w:lang w:val="ru-RU" w:eastAsia="zh-CN" w:bidi="ar-SA"/>
        </w:rPr>
        <w:t>А. Сабельников</w:t>
      </w:r>
      <w:r>
        <w:rPr>
          <w:rStyle w:val="Style24"/>
          <w:rFonts w:cs="Times New Roman"/>
          <w:b w:val="false"/>
          <w:bCs w:val="false"/>
          <w:color w:val="000000"/>
          <w:sz w:val="24"/>
          <w:szCs w:val="24"/>
          <w:lang w:val="uk-UA"/>
        </w:rPr>
        <w:t xml:space="preserve">                                   _____________   </w:t>
      </w:r>
      <w:r>
        <w:rPr>
          <w:rStyle w:val="Style24"/>
          <w:rFonts w:eastAsia="Times New Roman" w:cs="Times New Roman"/>
          <w:b w:val="false"/>
          <w:bCs w:val="false"/>
          <w:color w:val="auto"/>
          <w:kern w:val="2"/>
          <w:sz w:val="24"/>
          <w:szCs w:val="24"/>
          <w:lang w:val="ru-RU" w:eastAsia="zh-CN" w:bidi="ar-SA"/>
        </w:rPr>
        <w:t>А.П.</w:t>
      </w:r>
      <w:r>
        <w:rPr>
          <w:rStyle w:val="Style24"/>
          <w:rFonts w:eastAsia="Times New Roman" w:cs="Times New Roman"/>
          <w:b w:val="false"/>
          <w:bCs w:val="false"/>
          <w:color w:val="auto"/>
          <w:sz w:val="24"/>
          <w:szCs w:val="24"/>
          <w:lang w:val="ru-RU" w:eastAsia="zh-CN" w:bidi="ar-SA"/>
        </w:rPr>
        <w:t xml:space="preserve"> </w:t>
      </w:r>
      <w:r>
        <w:rPr>
          <w:rStyle w:val="Style24"/>
          <w:rFonts w:eastAsia="Times New Roman" w:cs="Times New Roman"/>
          <w:b w:val="false"/>
          <w:bCs w:val="false"/>
          <w:color w:val="auto"/>
          <w:kern w:val="2"/>
          <w:sz w:val="24"/>
          <w:szCs w:val="24"/>
          <w:lang w:val="ru-RU" w:eastAsia="zh-CN" w:bidi="ar-SA"/>
        </w:rPr>
        <w:t xml:space="preserve">Иванов </w:t>
      </w:r>
    </w:p>
    <w:p>
      <w:pPr>
        <w:pStyle w:val="Standard"/>
        <w:shd w:val="clear" w:fill="FFFFFF"/>
        <w:overflowPunct w:val="true"/>
        <w:bidi w:val="0"/>
        <w:ind w:hanging="426" w:left="0" w:right="-964"/>
        <w:jc w:val="left"/>
        <w:textAlignment w:val="baseline"/>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shd w:val="clear" w:fill="FFFFFF"/>
        <w:overflowPunct w:val="true"/>
        <w:bidi w:val="0"/>
        <w:ind w:hanging="426" w:left="0" w:right="-964"/>
        <w:jc w:val="left"/>
        <w:textAlignment w:val="baseline"/>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shd w:val="clear" w:fill="FFFFFF"/>
        <w:overflowPunct w:val="true"/>
        <w:bidi w:val="0"/>
        <w:ind w:hanging="426" w:left="0" w:right="-964"/>
        <w:jc w:val="left"/>
        <w:textAlignment w:val="baseline"/>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shd w:val="clear" w:fill="FFFFFF"/>
        <w:overflowPunct w:val="true"/>
        <w:bidi w:val="0"/>
        <w:ind w:hanging="426" w:left="0" w:right="-964"/>
        <w:jc w:val="left"/>
        <w:textAlignment w:val="baseline"/>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shd w:val="clear" w:fill="FFFFFF"/>
        <w:overflowPunct w:val="true"/>
        <w:bidi w:val="0"/>
        <w:ind w:hanging="426" w:left="0" w:right="-964"/>
        <w:jc w:val="left"/>
        <w:textAlignment w:val="baseline"/>
        <w:rPr>
          <w:rStyle w:val="Style24"/>
          <w:rFonts w:ascii="Times New Roman" w:hAnsi="Times New Roman" w:cs="Times New Roman"/>
          <w:b w:val="false"/>
          <w:bCs w:val="false"/>
          <w:color w:val="000000"/>
          <w:sz w:val="24"/>
          <w:szCs w:val="24"/>
          <w:lang w:val="uk-UA"/>
        </w:rPr>
      </w:pPr>
      <w:r>
        <w:rPr>
          <w:rFonts w:cs="Times New Roman" w:ascii="Times New Roman" w:hAnsi="Times New Roman"/>
          <w:b w:val="false"/>
          <w:bCs w:val="false"/>
          <w:color w:val="000000"/>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Normal"/>
        <w:widowControl/>
        <w:suppressAutoHyphens w:val="true"/>
        <w:bidi w:val="0"/>
        <w:ind w:hanging="0" w:left="6236" w:right="0"/>
        <w:jc w:val="left"/>
        <w:rPr>
          <w:rFonts w:ascii="Times New Roman" w:hAnsi="Times New Roman" w:cs="Times New Roman"/>
          <w:b w:val="false"/>
          <w:bCs w:val="false"/>
          <w:color w:val="auto"/>
          <w:sz w:val="24"/>
          <w:szCs w:val="24"/>
        </w:rPr>
      </w:pPr>
      <w:r>
        <w:rPr>
          <w:rFonts w:cs="Times New Roman"/>
          <w:b w:val="false"/>
          <w:bCs w:val="false"/>
          <w:color w:val="auto"/>
          <w:sz w:val="24"/>
          <w:szCs w:val="24"/>
        </w:rPr>
        <w:t xml:space="preserve">Приложение №4 </w:t>
      </w:r>
    </w:p>
    <w:p>
      <w:pPr>
        <w:pStyle w:val="Normal"/>
        <w:widowControl/>
        <w:suppressAutoHyphens w:val="true"/>
        <w:bidi w:val="0"/>
        <w:ind w:hanging="0" w:left="6236" w:right="0"/>
        <w:jc w:val="left"/>
        <w:rPr>
          <w:rFonts w:ascii="Times New Roman" w:hAnsi="Times New Roman"/>
          <w:b w:val="false"/>
          <w:bCs w:val="false"/>
          <w:sz w:val="24"/>
          <w:szCs w:val="24"/>
        </w:rPr>
      </w:pPr>
      <w:r>
        <w:rPr>
          <w:rFonts w:cs="Times New Roman"/>
          <w:b w:val="false"/>
          <w:bCs w:val="false"/>
          <w:color w:val="auto"/>
          <w:sz w:val="24"/>
          <w:szCs w:val="24"/>
        </w:rPr>
        <w:t>к договору №______</w:t>
      </w:r>
      <w:r>
        <w:rPr>
          <w:rFonts w:eastAsia="Times New Roman" w:cs="Times New Roman"/>
          <w:b w:val="false"/>
          <w:bCs w:val="false"/>
          <w:color w:val="auto"/>
          <w:sz w:val="24"/>
          <w:szCs w:val="24"/>
          <w:lang w:val="ru-RU" w:eastAsia="zh-CN" w:bidi="ar-SA"/>
        </w:rPr>
        <w:t>________</w:t>
      </w:r>
      <w:r>
        <w:rPr>
          <w:rFonts w:cs="Times New Roman"/>
          <w:b w:val="false"/>
          <w:bCs w:val="false"/>
          <w:color w:val="auto"/>
          <w:sz w:val="24"/>
          <w:szCs w:val="24"/>
        </w:rPr>
        <w:t xml:space="preserve"> </w:t>
      </w:r>
    </w:p>
    <w:p>
      <w:pPr>
        <w:pStyle w:val="Normal"/>
        <w:widowControl/>
        <w:suppressAutoHyphens w:val="true"/>
        <w:bidi w:val="0"/>
        <w:ind w:hanging="0" w:left="6236" w:right="0"/>
        <w:jc w:val="left"/>
        <w:rPr>
          <w:rFonts w:ascii="Times New Roman" w:hAnsi="Times New Roman" w:cs="Times New Roman"/>
          <w:b w:val="false"/>
          <w:bCs w:val="false"/>
          <w:color w:val="auto"/>
          <w:sz w:val="24"/>
          <w:szCs w:val="24"/>
        </w:rPr>
      </w:pPr>
      <w:r>
        <w:rPr>
          <w:rFonts w:cs="Times New Roman"/>
          <w:b w:val="false"/>
          <w:bCs w:val="false"/>
          <w:color w:val="auto"/>
          <w:sz w:val="24"/>
          <w:szCs w:val="24"/>
        </w:rPr>
        <w:t>от «___»_____202_ г.</w:t>
      </w:r>
    </w:p>
    <w:p>
      <w:pPr>
        <w:pStyle w:val="Normal"/>
        <w:widowControl/>
        <w:suppressAutoHyphens w:val="true"/>
        <w:bidi w:val="0"/>
        <w:ind w:hanging="0" w:left="6236" w:right="0"/>
        <w:jc w:val="left"/>
        <w:rPr>
          <w:rFonts w:ascii="Times New Roman" w:hAnsi="Times New Roman" w:cs="Times New Roman"/>
          <w:b/>
          <w:sz w:val="24"/>
          <w:szCs w:val="24"/>
        </w:rPr>
      </w:pPr>
      <w:r>
        <w:rPr>
          <w:rFonts w:cs="Times New Roman"/>
          <w:b/>
          <w:sz w:val="24"/>
          <w:szCs w:val="24"/>
        </w:rPr>
      </w:r>
    </w:p>
    <w:p>
      <w:pPr>
        <w:pStyle w:val="Normal"/>
        <w:widowControl/>
        <w:suppressAutoHyphens w:val="true"/>
        <w:bidi w:val="0"/>
        <w:ind w:hanging="0" w:left="6236" w:right="0"/>
        <w:jc w:val="left"/>
        <w:rPr>
          <w:rFonts w:ascii="Times New Roman" w:hAnsi="Times New Roman" w:cs="Times New Roman"/>
          <w:b/>
          <w:sz w:val="20"/>
          <w:szCs w:val="20"/>
        </w:rPr>
      </w:pPr>
      <w:r>
        <w:rPr>
          <w:rFonts w:cs="Times New Roman"/>
          <w:b/>
          <w:sz w:val="20"/>
          <w:szCs w:val="20"/>
        </w:rPr>
      </w:r>
    </w:p>
    <w:p>
      <w:pPr>
        <w:pStyle w:val="Normal"/>
        <w:widowControl/>
        <w:ind w:hanging="0" w:left="0" w:right="0"/>
        <w:jc w:val="center"/>
        <w:rPr>
          <w:rFonts w:ascii="Times New Roman" w:hAnsi="Times New Roman" w:eastAsia="Times New Roman" w:cs="Times New Roman"/>
          <w:b/>
          <w:color w:val="auto"/>
          <w:sz w:val="20"/>
          <w:szCs w:val="20"/>
          <w:lang w:val="ru-RU" w:eastAsia="zh-CN" w:bidi="ar-SA"/>
        </w:rPr>
      </w:pPr>
      <w:r>
        <w:rPr>
          <w:rFonts w:eastAsia="Times New Roman" w:cs="Times New Roman"/>
          <w:b/>
          <w:color w:val="auto"/>
          <w:sz w:val="20"/>
          <w:szCs w:val="20"/>
          <w:lang w:val="ru-RU" w:eastAsia="zh-CN" w:bidi="ar-SA"/>
        </w:rPr>
        <w:t>ИНСТРУКЦИЯ</w:t>
      </w:r>
    </w:p>
    <w:p>
      <w:pPr>
        <w:pStyle w:val="311"/>
        <w:widowControl/>
        <w:spacing w:before="0" w:after="0"/>
        <w:ind w:hanging="0" w:left="0" w:right="0"/>
        <w:jc w:val="center"/>
        <w:rPr>
          <w:rFonts w:ascii="Times New Roman" w:hAnsi="Times New Roman" w:cs="Times New Roman"/>
          <w:b/>
          <w:sz w:val="20"/>
          <w:szCs w:val="20"/>
        </w:rPr>
      </w:pPr>
      <w:r>
        <w:rPr>
          <w:rFonts w:cs="Times New Roman"/>
          <w:b/>
          <w:sz w:val="20"/>
          <w:szCs w:val="20"/>
          <w:lang w:eastAsia="ar-SA"/>
        </w:rPr>
        <w:t xml:space="preserve">по общим условиям предоставления услуг, оказываемых </w:t>
      </w:r>
      <w:r>
        <w:rPr>
          <w:rFonts w:cs="Times New Roman"/>
          <w:b/>
          <w:sz w:val="20"/>
          <w:szCs w:val="20"/>
          <w:lang w:val="ru-RU"/>
        </w:rPr>
        <w:t>«Исполнителем</w:t>
      </w:r>
      <w:r>
        <w:rPr>
          <w:rFonts w:cs="Times New Roman"/>
          <w:b/>
          <w:sz w:val="20"/>
          <w:szCs w:val="20"/>
        </w:rPr>
        <w:t>»</w:t>
      </w:r>
      <w:r>
        <w:rPr>
          <w:rFonts w:cs="Times New Roman"/>
          <w:b/>
          <w:sz w:val="20"/>
          <w:szCs w:val="20"/>
          <w:lang w:val="ru-RU"/>
        </w:rPr>
        <w:t xml:space="preserve"> </w:t>
      </w:r>
      <w:r>
        <w:rPr>
          <w:rFonts w:cs="Times New Roman"/>
          <w:b/>
          <w:sz w:val="20"/>
          <w:szCs w:val="20"/>
          <w:lang w:eastAsia="ar-SA"/>
        </w:rPr>
        <w:t>посредством пультов централизованн</w:t>
      </w:r>
      <w:r>
        <w:rPr>
          <w:rFonts w:cs="Times New Roman"/>
          <w:b/>
          <w:sz w:val="20"/>
          <w:szCs w:val="20"/>
          <w:lang w:val="ru-RU" w:eastAsia="ar-SA"/>
        </w:rPr>
        <w:t xml:space="preserve">ого </w:t>
      </w:r>
      <w:r>
        <w:rPr>
          <w:rFonts w:cs="Times New Roman"/>
          <w:b/>
          <w:sz w:val="20"/>
          <w:szCs w:val="20"/>
          <w:lang w:eastAsia="ar-SA"/>
        </w:rPr>
        <w:t>наблюдения</w:t>
      </w:r>
    </w:p>
    <w:p>
      <w:pPr>
        <w:pStyle w:val="Normal"/>
        <w:widowControl/>
        <w:ind w:hanging="0" w:left="0" w:right="0"/>
        <w:rPr>
          <w:rFonts w:ascii="Times New Roman" w:hAnsi="Times New Roman" w:cs="Times New Roman"/>
          <w:b/>
          <w:sz w:val="20"/>
          <w:szCs w:val="20"/>
        </w:rPr>
      </w:pPr>
      <w:r>
        <w:rPr>
          <w:rFonts w:cs="Times New Roman"/>
          <w:b/>
          <w:sz w:val="20"/>
          <w:szCs w:val="20"/>
        </w:rPr>
      </w:r>
    </w:p>
    <w:p>
      <w:pPr>
        <w:pStyle w:val="Normal"/>
        <w:widowControl/>
        <w:ind w:hanging="0" w:left="0" w:right="0"/>
        <w:rPr>
          <w:rFonts w:ascii="Times New Roman" w:hAnsi="Times New Roman" w:cs="Times New Roman"/>
          <w:b/>
          <w:sz w:val="20"/>
          <w:szCs w:val="20"/>
        </w:rPr>
      </w:pPr>
      <w:r>
        <w:rPr>
          <w:rFonts w:cs="Times New Roman"/>
          <w:b/>
          <w:sz w:val="20"/>
          <w:szCs w:val="20"/>
        </w:rPr>
        <w:t>1. ОБЩИЕ ПОЛОЖЕНИЯ</w:t>
      </w:r>
    </w:p>
    <w:p>
      <w:pPr>
        <w:pStyle w:val="Normal"/>
        <w:widowControl/>
        <w:ind w:hanging="0" w:left="0" w:right="0"/>
        <w:rPr>
          <w:rFonts w:ascii="Times New Roman" w:hAnsi="Times New Roman" w:cs="Times New Roman"/>
          <w:sz w:val="20"/>
          <w:szCs w:val="20"/>
        </w:rPr>
      </w:pPr>
      <w:r>
        <w:rPr>
          <w:rFonts w:cs="Times New Roman"/>
          <w:sz w:val="20"/>
          <w:szCs w:val="20"/>
        </w:rPr>
        <w:t xml:space="preserve">1. </w:t>
      </w:r>
      <w:r>
        <w:rPr>
          <w:rFonts w:cs="Times New Roman"/>
          <w:spacing w:val="-6"/>
          <w:sz w:val="20"/>
          <w:szCs w:val="20"/>
        </w:rPr>
        <w:t xml:space="preserve">Настоящая инструкция является неотъемлемой частью Договора, заключаемого между «Охраной» и «Заказчиком» и обязательны для исполнения «Сторонами». Определения основных понятий, принятых в </w:t>
      </w:r>
      <w:r>
        <w:rPr>
          <w:rFonts w:cs="Times New Roman"/>
          <w:spacing w:val="-6"/>
          <w:sz w:val="20"/>
          <w:szCs w:val="20"/>
          <w:shd w:fill="auto" w:val="clear"/>
        </w:rPr>
        <w:t>Договоре, распространяются также и на настоящие условия.</w:t>
      </w:r>
    </w:p>
    <w:p>
      <w:pPr>
        <w:pStyle w:val="Normal"/>
        <w:numPr>
          <w:ilvl w:val="0"/>
          <w:numId w:val="0"/>
        </w:numPr>
        <w:ind w:hanging="0" w:left="360" w:right="-27"/>
        <w:jc w:val="both"/>
        <w:rPr>
          <w:rFonts w:ascii="Times New Roman" w:hAnsi="Times New Roman"/>
          <w:spacing w:val="-6"/>
          <w:sz w:val="20"/>
          <w:szCs w:val="20"/>
        </w:rPr>
      </w:pPr>
      <w:r>
        <w:rPr>
          <w:spacing w:val="-6"/>
          <w:sz w:val="20"/>
          <w:szCs w:val="20"/>
          <w:shd w:fill="auto" w:val="clear"/>
        </w:rPr>
        <w:t>2. Договор заключается после оборудования «Объекта» «Комплексом» и проведения приемки «Комплекса» в эксплуатацию представителем «Исполнителя».</w:t>
      </w:r>
    </w:p>
    <w:p>
      <w:pPr>
        <w:pStyle w:val="Normal"/>
        <w:numPr>
          <w:ilvl w:val="0"/>
          <w:numId w:val="0"/>
        </w:numPr>
        <w:ind w:hanging="0" w:left="360" w:right="-27"/>
        <w:jc w:val="both"/>
        <w:rPr>
          <w:rFonts w:ascii="Times New Roman" w:hAnsi="Times New Roman"/>
          <w:spacing w:val="-6"/>
          <w:sz w:val="20"/>
          <w:szCs w:val="20"/>
        </w:rPr>
      </w:pPr>
      <w:r>
        <w:rPr>
          <w:spacing w:val="-6"/>
          <w:sz w:val="20"/>
          <w:szCs w:val="20"/>
          <w:shd w:fill="auto" w:val="clear"/>
        </w:rPr>
        <w:t>3.Проектирование, монтаж, обучение правилам управления «Комплексом» не являются предметом Договора и проводятся по отдельным соглашениям.</w:t>
      </w:r>
    </w:p>
    <w:p>
      <w:pPr>
        <w:pStyle w:val="Normal"/>
        <w:numPr>
          <w:ilvl w:val="0"/>
          <w:numId w:val="0"/>
        </w:numPr>
        <w:ind w:hanging="0" w:left="360" w:right="-27"/>
        <w:jc w:val="both"/>
        <w:rPr>
          <w:rFonts w:ascii="Times New Roman" w:hAnsi="Times New Roman"/>
          <w:sz w:val="20"/>
          <w:szCs w:val="20"/>
        </w:rPr>
      </w:pPr>
      <w:r>
        <w:rPr>
          <w:spacing w:val="-6"/>
          <w:sz w:val="20"/>
          <w:szCs w:val="20"/>
          <w:shd w:fill="auto" w:val="clear"/>
        </w:rPr>
        <w:t xml:space="preserve">4.Перед началом работ по оборудованию «Объекта» </w:t>
      </w:r>
      <w:r>
        <w:rPr>
          <w:color w:val="000000"/>
          <w:spacing w:val="-6"/>
          <w:sz w:val="20"/>
          <w:szCs w:val="20"/>
          <w:shd w:fill="auto" w:val="clear"/>
        </w:rPr>
        <w:t xml:space="preserve">«Исполнитель» совместно с </w:t>
      </w:r>
      <w:r>
        <w:rPr>
          <w:spacing w:val="-6"/>
          <w:sz w:val="20"/>
          <w:szCs w:val="20"/>
          <w:shd w:fill="auto" w:val="clear"/>
        </w:rPr>
        <w:t>«Заказчиком»</w:t>
      </w:r>
      <w:r>
        <w:rPr>
          <w:color w:val="000000"/>
          <w:spacing w:val="-6"/>
          <w:sz w:val="20"/>
          <w:szCs w:val="20"/>
          <w:shd w:fill="auto" w:val="clear"/>
        </w:rPr>
        <w:t xml:space="preserve"> осуществляет обследование «Объекта» на предмет его технической укрепленности, антитеррористической защищенности и оснащенности ТСО. По результатам обследования составляется Акт обследования «Объекта», в котором «Исполнитель» определяет на «Объекте» и рекомендует </w:t>
      </w:r>
      <w:r>
        <w:rPr>
          <w:spacing w:val="-6"/>
          <w:sz w:val="20"/>
          <w:szCs w:val="20"/>
          <w:shd w:fill="auto" w:val="clear"/>
        </w:rPr>
        <w:t>«Заказчику»</w:t>
      </w:r>
      <w:r>
        <w:rPr>
          <w:color w:val="000000"/>
          <w:spacing w:val="-6"/>
          <w:sz w:val="20"/>
          <w:szCs w:val="20"/>
          <w:shd w:fill="auto" w:val="clear"/>
        </w:rPr>
        <w:t xml:space="preserve"> места, подлежащие оборудованию ТСО. При невыполнении либо ненадлежащем выполнении </w:t>
      </w:r>
      <w:r>
        <w:rPr>
          <w:spacing w:val="-6"/>
          <w:sz w:val="20"/>
          <w:szCs w:val="20"/>
          <w:shd w:fill="auto" w:val="clear"/>
        </w:rPr>
        <w:t>«Заказчиком»</w:t>
      </w:r>
      <w:r>
        <w:rPr>
          <w:color w:val="000000"/>
          <w:spacing w:val="-6"/>
          <w:sz w:val="20"/>
          <w:szCs w:val="20"/>
          <w:shd w:fill="auto" w:val="clear"/>
        </w:rPr>
        <w:t xml:space="preserve"> в установленный срок мероприятий по устранению выявленных недостатков, указанных в Акте, «Исполнитель» продолжает прием «Объекта» под охрану без материальной ответственности, до полного выполнения </w:t>
      </w:r>
      <w:r>
        <w:rPr>
          <w:spacing w:val="-6"/>
          <w:sz w:val="20"/>
          <w:szCs w:val="20"/>
          <w:shd w:fill="auto" w:val="clear"/>
        </w:rPr>
        <w:t>«Заказчиком»</w:t>
      </w:r>
      <w:r>
        <w:rPr>
          <w:color w:val="000000"/>
          <w:spacing w:val="-6"/>
          <w:sz w:val="20"/>
          <w:szCs w:val="20"/>
          <w:shd w:fill="auto" w:val="clear"/>
        </w:rPr>
        <w:t xml:space="preserve"> необходимых мероприятий</w:t>
      </w:r>
      <w:r>
        <w:rPr>
          <w:spacing w:val="-6"/>
          <w:sz w:val="20"/>
          <w:szCs w:val="20"/>
          <w:shd w:fill="auto" w:val="clear"/>
        </w:rPr>
        <w:t xml:space="preserve">. </w:t>
      </w:r>
    </w:p>
    <w:p>
      <w:pPr>
        <w:pStyle w:val="Normal"/>
        <w:numPr>
          <w:ilvl w:val="0"/>
          <w:numId w:val="0"/>
        </w:numPr>
        <w:ind w:hanging="0" w:left="360" w:right="-27"/>
        <w:jc w:val="both"/>
        <w:rPr>
          <w:rFonts w:ascii="Times New Roman" w:hAnsi="Times New Roman"/>
          <w:spacing w:val="-6"/>
          <w:sz w:val="20"/>
          <w:szCs w:val="20"/>
        </w:rPr>
      </w:pPr>
      <w:r>
        <w:rPr>
          <w:spacing w:val="-6"/>
          <w:sz w:val="20"/>
          <w:szCs w:val="20"/>
          <w:shd w:fill="auto" w:val="clear"/>
        </w:rPr>
        <w:t>4.В случаях, когда в отношении «Объекта» распространяются требования руководящих отраслевых или ведомственных нормативных документов, касающихся проведения мероприятий по усилению конструктивных элементов зданий и помещений  и (или) когда «Объект» подлежит оснащению средствами охранно-пожарной и тревожной сигнализации для лицензирования своей деятельности, выполнение рекомендаций «</w:t>
      </w:r>
      <w:r>
        <w:rPr>
          <w:color w:val="000000"/>
          <w:spacing w:val="-6"/>
          <w:sz w:val="20"/>
          <w:szCs w:val="20"/>
          <w:shd w:fill="auto" w:val="clear"/>
        </w:rPr>
        <w:t>Исполнителя</w:t>
      </w:r>
      <w:r>
        <w:rPr>
          <w:spacing w:val="-6"/>
          <w:sz w:val="20"/>
          <w:szCs w:val="20"/>
          <w:shd w:fill="auto" w:val="clear"/>
        </w:rPr>
        <w:t>» для «Заказчика» является обязательным.</w:t>
      </w:r>
    </w:p>
    <w:p>
      <w:pPr>
        <w:pStyle w:val="Normal"/>
        <w:widowControl/>
        <w:ind w:hanging="0" w:left="0" w:right="0"/>
        <w:rPr>
          <w:rFonts w:ascii="Times New Roman" w:hAnsi="Times New Roman" w:cs="Times New Roman"/>
          <w:spacing w:val="-6"/>
          <w:sz w:val="20"/>
          <w:szCs w:val="20"/>
        </w:rPr>
      </w:pPr>
      <w:r>
        <w:rPr>
          <w:rFonts w:cs="Times New Roman"/>
          <w:spacing w:val="-6"/>
          <w:sz w:val="20"/>
          <w:szCs w:val="20"/>
          <w:shd w:fill="auto" w:val="clear"/>
        </w:rPr>
        <w:t>5.Реагирование «</w:t>
      </w:r>
      <w:r>
        <w:rPr>
          <w:rFonts w:cs="Times New Roman"/>
          <w:color w:val="000000"/>
          <w:spacing w:val="-6"/>
          <w:sz w:val="20"/>
          <w:szCs w:val="20"/>
          <w:shd w:fill="auto" w:val="clear"/>
        </w:rPr>
        <w:t>Исполнителем</w:t>
      </w:r>
      <w:r>
        <w:rPr>
          <w:rFonts w:cs="Times New Roman"/>
          <w:spacing w:val="-6"/>
          <w:sz w:val="20"/>
          <w:szCs w:val="20"/>
          <w:shd w:fill="auto" w:val="clear"/>
        </w:rPr>
        <w:t>» на сообщения «Комплекса» о несанкционированном проникновении на «Объект», на сообщения о нападении и (или)  пожаре осуществляется с момента постановки «Объекта» в режим охраны и до момента его снятия с охраны в период, указанный в Перечне (Приложении № 1). Управление «Комплексом» осуществляется «Заказчиком». Инструкция по управлению «Комплексом» предоставляется «Заказчику» организацией, установившей «Комплекс». Зоной действия «носимых» кнопок тревожной сигнализации, если в инструкции по управлению «Комплексом» не определено иное, являются помещения в границах «Объекта».</w:t>
      </w:r>
    </w:p>
    <w:p>
      <w:pPr>
        <w:pStyle w:val="Normal"/>
        <w:widowControl/>
        <w:ind w:hanging="0" w:left="0" w:right="0"/>
        <w:rPr>
          <w:rFonts w:ascii="Times New Roman" w:hAnsi="Times New Roman" w:cs="Times New Roman"/>
          <w:sz w:val="20"/>
          <w:szCs w:val="20"/>
        </w:rPr>
      </w:pPr>
      <w:r>
        <w:rPr>
          <w:rFonts w:cs="Times New Roman"/>
          <w:sz w:val="20"/>
          <w:szCs w:val="20"/>
        </w:rPr>
        <w:t>6.Сдача под охрану (снятие с охраны) Комплекса, которым оборудован Объект осуществляются исключительно доверенными лицами «Заказчика».</w:t>
      </w:r>
    </w:p>
    <w:p>
      <w:pPr>
        <w:pStyle w:val="Normal"/>
        <w:widowControl/>
        <w:ind w:hanging="0" w:left="0" w:right="0"/>
        <w:rPr>
          <w:rFonts w:ascii="Times New Roman" w:hAnsi="Times New Roman" w:cs="Times New Roman"/>
          <w:sz w:val="20"/>
          <w:szCs w:val="20"/>
        </w:rPr>
      </w:pPr>
      <w:r>
        <w:rPr>
          <w:rFonts w:cs="Times New Roman"/>
          <w:sz w:val="20"/>
          <w:szCs w:val="20"/>
        </w:rPr>
        <w:t>7. Доверенные лица определяются «Заказчиком», как правило, из числа его сотрудников, проживающих рядом с Объектом. Список этих лиц с указанием их фамилии, имени, отчества, домашнего адреса и контактных телефонов предоставляется «Исполнителю». При замене указанных лиц или их адресов, телефонов «Заказчик» незамедлительно письменно сообщает об этом «Исполнителю».</w:t>
      </w:r>
    </w:p>
    <w:p>
      <w:pPr>
        <w:pStyle w:val="Normal"/>
        <w:widowControl/>
        <w:ind w:hanging="0" w:left="0" w:right="0"/>
        <w:rPr>
          <w:rFonts w:ascii="Times New Roman" w:hAnsi="Times New Roman" w:cs="Times New Roman"/>
          <w:sz w:val="20"/>
          <w:szCs w:val="20"/>
        </w:rPr>
      </w:pPr>
      <w:r>
        <w:rPr>
          <w:rFonts w:cs="Times New Roman"/>
          <w:sz w:val="20"/>
          <w:szCs w:val="20"/>
        </w:rPr>
        <w:t>9 Доверенные лица несут ответственность за правильную эксплуатацию (использование) Комплекса и средств технической укрепленности, установленных и используемых на Объекте, соблюдение порядка сдачи под охрану (снятия с охраны) Комплекса.</w:t>
      </w:r>
    </w:p>
    <w:p>
      <w:pPr>
        <w:pStyle w:val="Normal"/>
        <w:widowControl/>
        <w:ind w:hanging="0" w:left="0" w:right="0"/>
        <w:rPr>
          <w:rFonts w:ascii="Times New Roman" w:hAnsi="Times New Roman" w:cs="Times New Roman"/>
          <w:sz w:val="20"/>
          <w:szCs w:val="20"/>
        </w:rPr>
      </w:pPr>
      <w:r>
        <w:rPr>
          <w:rFonts w:cs="Times New Roman"/>
          <w:sz w:val="20"/>
          <w:szCs w:val="20"/>
        </w:rPr>
        <w:t>1.5. Сдаче под охрану подлежат только те Комплексы, которыми оборудованы Объекты, включенные в Расчет стоимости услуг (приложение № 1 к Договору).</w:t>
      </w:r>
    </w:p>
    <w:p>
      <w:pPr>
        <w:pStyle w:val="Normal"/>
        <w:widowControl/>
        <w:ind w:hanging="0" w:left="0" w:right="0"/>
        <w:rPr>
          <w:rFonts w:ascii="Times New Roman" w:hAnsi="Times New Roman" w:cs="Times New Roman"/>
          <w:sz w:val="20"/>
          <w:szCs w:val="20"/>
        </w:rPr>
      </w:pPr>
      <w:r>
        <w:rPr>
          <w:rFonts w:cs="Times New Roman"/>
          <w:sz w:val="20"/>
          <w:szCs w:val="20"/>
        </w:rPr>
        <w:t>10. Объекты, которые имеют нарушения состояния технической укрепленности (испорченные стены, потолки, полы, окна, люки, двери, решетки и запирающие устройства, которыми оборудованы эти конструкции и др.), неисправные Комплексы, поврежденные сети электропитания к которым подключены Комплексы и (или) каналы связи, линии связи с помощью которых осуществляется охрана Объекта, а также в случаях прекращения поставок электроэнергии или услуг электросвязи «Заказчику» предприятиями поставщиками и т.д. под охрану не принимаются и ответственность за сохранение имущества, которое сохраняется на таком Объекте «Исполнитель» не несет.</w:t>
      </w:r>
    </w:p>
    <w:p>
      <w:pPr>
        <w:pStyle w:val="Normal"/>
        <w:widowControl/>
        <w:ind w:hanging="0" w:left="0" w:right="0"/>
        <w:rPr>
          <w:rFonts w:ascii="Times New Roman" w:hAnsi="Times New Roman" w:cs="Times New Roman"/>
          <w:sz w:val="20"/>
          <w:szCs w:val="20"/>
        </w:rPr>
      </w:pPr>
      <w:r>
        <w:rPr>
          <w:rFonts w:cs="Times New Roman"/>
          <w:sz w:val="20"/>
          <w:szCs w:val="20"/>
        </w:rPr>
        <w:t>11. В период охраны Объекта «Заказчику» запрещается использовать любое телекоммуникационное оборудование, подключенное к каналам связи (линии связи и т.д.), которые используются для осуществления охраны.</w:t>
      </w:r>
    </w:p>
    <w:p>
      <w:pPr>
        <w:pStyle w:val="Normal"/>
        <w:widowControl/>
        <w:ind w:hanging="0" w:left="0" w:right="0"/>
        <w:rPr>
          <w:rFonts w:ascii="Times New Roman" w:hAnsi="Times New Roman" w:cs="Times New Roman"/>
          <w:sz w:val="20"/>
          <w:szCs w:val="20"/>
        </w:rPr>
      </w:pPr>
      <w:r>
        <w:rPr>
          <w:rFonts w:cs="Times New Roman"/>
          <w:sz w:val="20"/>
          <w:szCs w:val="20"/>
          <w:shd w:fill="auto" w:val="clear"/>
        </w:rPr>
        <w:t xml:space="preserve">12. </w:t>
      </w:r>
      <w:r>
        <w:rPr>
          <w:rFonts w:cs="Times New Roman"/>
          <w:spacing w:val="-6"/>
          <w:sz w:val="20"/>
          <w:szCs w:val="20"/>
          <w:shd w:fill="auto" w:val="clear"/>
        </w:rPr>
        <w:t>Техническое обслуживание «Комплекса», устранение неисправностей «Комплекса» (текущий ремонт) «</w:t>
      </w:r>
      <w:r>
        <w:rPr>
          <w:rFonts w:cs="Times New Roman"/>
          <w:color w:val="000000"/>
          <w:spacing w:val="-6"/>
          <w:sz w:val="20"/>
          <w:szCs w:val="20"/>
          <w:shd w:fill="auto" w:val="clear"/>
        </w:rPr>
        <w:t>Исполнителем</w:t>
      </w:r>
      <w:r>
        <w:rPr>
          <w:rFonts w:cs="Times New Roman"/>
          <w:spacing w:val="-6"/>
          <w:sz w:val="20"/>
          <w:szCs w:val="20"/>
          <w:shd w:fill="auto" w:val="clear"/>
        </w:rPr>
        <w:t>» не выполняется.</w:t>
      </w:r>
    </w:p>
    <w:p>
      <w:pPr>
        <w:pStyle w:val="Normal"/>
        <w:widowControl/>
        <w:ind w:hanging="0" w:left="0" w:right="0"/>
        <w:rPr>
          <w:rFonts w:ascii="Times New Roman" w:hAnsi="Times New Roman" w:cs="Times New Roman"/>
          <w:spacing w:val="-6"/>
          <w:sz w:val="20"/>
          <w:szCs w:val="20"/>
        </w:rPr>
      </w:pPr>
      <w:r>
        <w:rPr>
          <w:rFonts w:cs="Times New Roman"/>
          <w:spacing w:val="-6"/>
          <w:sz w:val="20"/>
          <w:szCs w:val="20"/>
          <w:shd w:fill="auto" w:val="clear"/>
        </w:rPr>
        <w:t>13.Заказчику» запрещается вносить изменений в схему блокировки «Объекта», производить замену приборов и датчиков без предварительного согласования с «Исполнителем».  «Заказчик» обязуется своевременно сообщать в обслуживающую организацию и «Исполнителю» о возникших неисправностях и обеспечить возможность проведения ремонтных работ и регламентных по техническому обслуживанию средств сигнализации.</w:t>
      </w:r>
    </w:p>
    <w:p>
      <w:pPr>
        <w:pStyle w:val="Normal"/>
        <w:widowControl/>
        <w:ind w:hanging="0" w:left="0" w:right="0"/>
        <w:rPr>
          <w:rFonts w:ascii="Times New Roman" w:hAnsi="Times New Roman" w:cs="Times New Roman"/>
          <w:spacing w:val="-6"/>
          <w:sz w:val="20"/>
          <w:szCs w:val="20"/>
        </w:rPr>
      </w:pPr>
      <w:r>
        <w:rPr>
          <w:rFonts w:cs="Times New Roman"/>
          <w:spacing w:val="-6"/>
          <w:sz w:val="20"/>
          <w:szCs w:val="20"/>
          <w:shd w:fill="auto" w:val="clear"/>
        </w:rPr>
        <w:t>14. «Заказчик» должен обеспечить санитарное состояние «Объекта» таким образом, чтобы грызуны, насекомые, животные, птицы не могли повлиять на работоспособность средств сигнализации, в том числе явиться причиной их ложного срабатывания.</w:t>
      </w:r>
    </w:p>
    <w:p>
      <w:pPr>
        <w:pStyle w:val="Normal"/>
        <w:widowControl/>
        <w:ind w:hanging="0" w:left="0" w:right="0"/>
        <w:rPr>
          <w:rFonts w:ascii="Times New Roman" w:hAnsi="Times New Roman" w:cs="Times New Roman"/>
          <w:sz w:val="20"/>
          <w:szCs w:val="20"/>
        </w:rPr>
      </w:pPr>
      <w:r>
        <w:rPr>
          <w:rFonts w:cs="Times New Roman"/>
          <w:spacing w:val="-6"/>
          <w:sz w:val="20"/>
          <w:szCs w:val="20"/>
          <w:shd w:fill="auto" w:val="clear"/>
        </w:rPr>
        <w:t>15. «Сторонами» не разглашаются третьим лицам сведения о принципах построения и составе «Комплекса», присвоенные пультовые номера, пароли и коды пользователей. В случае разглашения «Заказчиком» этих  данных, утери устройства для дистанционного управления «Комплексом», «Заказчик» сообщает об этом «</w:t>
      </w:r>
      <w:r>
        <w:rPr>
          <w:rFonts w:cs="Times New Roman"/>
          <w:color w:val="000000"/>
          <w:spacing w:val="-6"/>
          <w:sz w:val="20"/>
          <w:szCs w:val="20"/>
          <w:shd w:fill="auto" w:val="clear"/>
        </w:rPr>
        <w:t>Исполнителю</w:t>
      </w:r>
      <w:r>
        <w:rPr>
          <w:rFonts w:cs="Times New Roman"/>
          <w:spacing w:val="-6"/>
          <w:sz w:val="20"/>
          <w:szCs w:val="20"/>
          <w:shd w:fill="auto" w:val="clear"/>
        </w:rPr>
        <w:t>» незамедлительно.</w:t>
      </w:r>
    </w:p>
    <w:p>
      <w:pPr>
        <w:pStyle w:val="Normal"/>
        <w:widowControl/>
        <w:ind w:hanging="0" w:left="0" w:right="0"/>
        <w:rPr>
          <w:rFonts w:ascii="Times New Roman" w:hAnsi="Times New Roman" w:cs="Times New Roman"/>
          <w:b/>
          <w:sz w:val="20"/>
          <w:szCs w:val="20"/>
        </w:rPr>
      </w:pPr>
      <w:r>
        <w:rPr>
          <w:rFonts w:cs="Times New Roman"/>
          <w:b/>
          <w:sz w:val="20"/>
          <w:szCs w:val="20"/>
        </w:rPr>
      </w:r>
    </w:p>
    <w:p>
      <w:pPr>
        <w:pStyle w:val="Normal"/>
        <w:widowControl/>
        <w:ind w:hanging="0" w:left="0" w:right="0"/>
        <w:rPr>
          <w:rFonts w:ascii="Times New Roman" w:hAnsi="Times New Roman" w:cs="Times New Roman"/>
          <w:b/>
          <w:sz w:val="20"/>
          <w:szCs w:val="20"/>
        </w:rPr>
      </w:pPr>
      <w:r>
        <w:rPr>
          <w:rFonts w:cs="Times New Roman"/>
          <w:b/>
          <w:sz w:val="20"/>
          <w:szCs w:val="20"/>
          <w:shd w:fill="auto" w:val="clear"/>
        </w:rPr>
        <w:t>2. СДАЧА КОМПЛЕКСА ПОД ОХРАНУ</w:t>
      </w:r>
    </w:p>
    <w:p>
      <w:pPr>
        <w:pStyle w:val="Normal"/>
        <w:widowControl/>
        <w:ind w:hanging="0" w:left="0" w:right="0"/>
        <w:rPr>
          <w:rFonts w:ascii="Times New Roman" w:hAnsi="Times New Roman" w:cs="Times New Roman"/>
          <w:sz w:val="20"/>
          <w:szCs w:val="20"/>
        </w:rPr>
      </w:pPr>
      <w:r>
        <w:rPr>
          <w:rFonts w:cs="Times New Roman"/>
          <w:sz w:val="20"/>
          <w:szCs w:val="20"/>
          <w:shd w:fill="auto" w:val="clear"/>
        </w:rPr>
        <w:t>2.1. Комплексы, которыми оборудованы Объекты, включенные в Расчет стоимости услуг (приложение 1 к Договору), сдается под охрану в определенное Договором время.</w:t>
      </w:r>
    </w:p>
    <w:p>
      <w:pPr>
        <w:pStyle w:val="Normal"/>
        <w:widowControl/>
        <w:ind w:hanging="0" w:left="0" w:right="0"/>
        <w:rPr>
          <w:rFonts w:ascii="Times New Roman" w:hAnsi="Times New Roman" w:cs="Times New Roman"/>
          <w:sz w:val="20"/>
          <w:szCs w:val="20"/>
        </w:rPr>
      </w:pPr>
      <w:r>
        <w:rPr>
          <w:rFonts w:cs="Times New Roman"/>
          <w:sz w:val="20"/>
          <w:szCs w:val="20"/>
          <w:shd w:fill="auto" w:val="clear"/>
        </w:rPr>
        <w:t>2.2. Не менее чем за час до начала периода охраны доверенное лицо Заказчика осуществляет контрольную проверку работоспособности Комплекса, которым оборудован Объект.</w:t>
      </w:r>
    </w:p>
    <w:p>
      <w:pPr>
        <w:pStyle w:val="Normal"/>
        <w:widowControl/>
        <w:ind w:hanging="0" w:left="0" w:right="0"/>
        <w:rPr>
          <w:rFonts w:ascii="Times New Roman" w:hAnsi="Times New Roman" w:cs="Times New Roman"/>
          <w:sz w:val="20"/>
          <w:szCs w:val="20"/>
        </w:rPr>
      </w:pPr>
      <w:r>
        <w:rPr>
          <w:rFonts w:cs="Times New Roman"/>
          <w:sz w:val="20"/>
          <w:szCs w:val="20"/>
          <w:shd w:fill="auto" w:val="clear"/>
        </w:rPr>
        <w:t>2.2.1. В случае обнаружения неисправности Комплекса немедленно подает заказ на устранение этих неисправностей на «Исполнителю» по телефонам №: 1589, +79897297864,+79897297865,+79897297866.</w:t>
      </w:r>
    </w:p>
    <w:p>
      <w:pPr>
        <w:pStyle w:val="Normal"/>
        <w:widowControl/>
        <w:ind w:hanging="0" w:left="0" w:right="0"/>
        <w:rPr>
          <w:rFonts w:ascii="Times New Roman" w:hAnsi="Times New Roman" w:cs="Times New Roman"/>
          <w:sz w:val="20"/>
          <w:szCs w:val="20"/>
        </w:rPr>
      </w:pPr>
      <w:r>
        <w:rPr>
          <w:rFonts w:cs="Times New Roman"/>
          <w:sz w:val="20"/>
          <w:szCs w:val="20"/>
          <w:shd w:fill="auto" w:val="clear"/>
        </w:rPr>
        <w:t>2.2.2. После устранения причин неисправности Комплекса работником Обслуживающей организации совместно с ним проводит сдачу Комплекса под охрану.</w:t>
      </w:r>
    </w:p>
    <w:p>
      <w:pPr>
        <w:pStyle w:val="Normal"/>
        <w:widowControl/>
        <w:ind w:hanging="0" w:left="0" w:right="0"/>
        <w:rPr>
          <w:rFonts w:ascii="Times New Roman" w:hAnsi="Times New Roman" w:cs="Times New Roman"/>
          <w:sz w:val="20"/>
          <w:szCs w:val="20"/>
        </w:rPr>
      </w:pPr>
      <w:r>
        <w:rPr>
          <w:rFonts w:cs="Times New Roman"/>
          <w:sz w:val="20"/>
          <w:szCs w:val="20"/>
        </w:rPr>
        <w:t>2.3. Непосредственно перед сдачей Комплекса, которым оборудован Объект под охрану доверенное лицо «Заказчика» должно:</w:t>
      </w:r>
    </w:p>
    <w:p>
      <w:pPr>
        <w:pStyle w:val="Normal"/>
        <w:widowControl/>
        <w:ind w:hanging="0" w:left="0" w:right="0"/>
        <w:rPr>
          <w:rFonts w:ascii="Times New Roman" w:hAnsi="Times New Roman" w:cs="Times New Roman"/>
          <w:sz w:val="20"/>
          <w:szCs w:val="20"/>
        </w:rPr>
      </w:pPr>
      <w:r>
        <w:rPr>
          <w:rFonts w:cs="Times New Roman"/>
          <w:sz w:val="20"/>
          <w:szCs w:val="20"/>
        </w:rPr>
        <w:t>а) провести тщательный осмотр всех помещений Объекта с целью выявления и выдворения из них живых существ (работников Объекта, посторонних лиц, животных и т.п.);</w:t>
      </w:r>
    </w:p>
    <w:p>
      <w:pPr>
        <w:pStyle w:val="Normal"/>
        <w:widowControl/>
        <w:ind w:hanging="0" w:left="0" w:right="0"/>
        <w:rPr>
          <w:rFonts w:ascii="Times New Roman" w:hAnsi="Times New Roman" w:cs="Times New Roman"/>
          <w:sz w:val="20"/>
          <w:szCs w:val="20"/>
        </w:rPr>
      </w:pPr>
      <w:r>
        <w:rPr>
          <w:rFonts w:cs="Times New Roman"/>
          <w:sz w:val="20"/>
          <w:szCs w:val="20"/>
        </w:rPr>
        <w:t>б) проверяет все помещения Объекта в предмет выявления повреждений его архитектурно-строительных конструкций и средств технической укрепленности (испорченных стен, потолка, пола, окон, люков, дверей, решеток и запирающих устройств, которыми оборудованы эти конструкции и средства и т.п.), перекрывает воду, выключает электро-, газовые приборы и другие источники огня;</w:t>
      </w:r>
    </w:p>
    <w:p>
      <w:pPr>
        <w:pStyle w:val="Normal"/>
        <w:widowControl/>
        <w:ind w:hanging="0" w:left="0" w:right="0"/>
        <w:rPr>
          <w:rFonts w:ascii="Times New Roman" w:hAnsi="Times New Roman" w:cs="Times New Roman"/>
          <w:sz w:val="20"/>
          <w:szCs w:val="20"/>
        </w:rPr>
      </w:pPr>
      <w:r>
        <w:rPr>
          <w:rFonts w:cs="Times New Roman"/>
          <w:sz w:val="20"/>
          <w:szCs w:val="20"/>
        </w:rPr>
        <w:t>в) перемещает в специально оборудованные для этого помещения и закрывает в сейфы или металлические ящики (шкафы) денежные средства, ценные бумаги, драгоценные металлы и изделия из них, драгоценные камни и изделия из них, оружие, боеприпасы, наркотические средства, психотропные вещества, их аналоги или прекурсоры и т.д.</w:t>
      </w:r>
    </w:p>
    <w:p>
      <w:pPr>
        <w:pStyle w:val="Normal"/>
        <w:widowControl/>
        <w:ind w:hanging="0" w:left="0" w:right="0"/>
        <w:rPr>
          <w:rFonts w:ascii="Times New Roman" w:hAnsi="Times New Roman" w:cs="Times New Roman"/>
          <w:sz w:val="20"/>
          <w:szCs w:val="20"/>
        </w:rPr>
      </w:pPr>
      <w:r>
        <w:rPr>
          <w:rFonts w:cs="Times New Roman"/>
          <w:sz w:val="20"/>
          <w:szCs w:val="20"/>
        </w:rPr>
        <w:t>г) закрывает окна, люки, двери, решетки и запирающие устройства, которыми оборудованы эти конструкции и т.п.</w:t>
      </w:r>
    </w:p>
    <w:p>
      <w:pPr>
        <w:pStyle w:val="Normal"/>
        <w:widowControl/>
        <w:ind w:hanging="0" w:left="0" w:right="0"/>
        <w:rPr>
          <w:rFonts w:ascii="Times New Roman" w:hAnsi="Times New Roman" w:cs="Times New Roman"/>
          <w:sz w:val="20"/>
          <w:szCs w:val="20"/>
        </w:rPr>
      </w:pPr>
      <w:r>
        <w:rPr>
          <w:rFonts w:cs="Times New Roman"/>
          <w:sz w:val="20"/>
          <w:szCs w:val="20"/>
        </w:rPr>
        <w:t>д) включает на Объекте предусмотрено внутреннее и наружное освещение и одновременно проводит обзор Комплекса с целью выявления отключенных или выкороченых технических средств охраны;</w:t>
      </w:r>
    </w:p>
    <w:p>
      <w:pPr>
        <w:pStyle w:val="Normal"/>
        <w:widowControl/>
        <w:ind w:hanging="0" w:left="0" w:right="0"/>
        <w:rPr>
          <w:rFonts w:ascii="Times New Roman" w:hAnsi="Times New Roman" w:cs="Times New Roman"/>
          <w:sz w:val="20"/>
          <w:szCs w:val="20"/>
        </w:rPr>
      </w:pPr>
      <w:r>
        <w:rPr>
          <w:rFonts w:cs="Times New Roman"/>
          <w:sz w:val="20"/>
          <w:szCs w:val="20"/>
        </w:rPr>
        <w:t>е) проверяет, что в помещениях Объекта не ограничены зоны действия технических средств охраны (размещение материальных ценностей (высоких шкафов, приборов, стеллажей и т.п.) не заслоняет направление действия средств Сигнализации и прочее).</w:t>
      </w:r>
    </w:p>
    <w:p>
      <w:pPr>
        <w:pStyle w:val="Normal"/>
        <w:widowControl/>
        <w:ind w:hanging="0" w:left="0" w:right="0"/>
        <w:rPr>
          <w:rFonts w:ascii="Times New Roman" w:hAnsi="Times New Roman" w:cs="Times New Roman"/>
          <w:sz w:val="20"/>
          <w:szCs w:val="20"/>
        </w:rPr>
      </w:pPr>
      <w:r>
        <w:rPr>
          <w:rFonts w:cs="Times New Roman"/>
          <w:sz w:val="20"/>
          <w:szCs w:val="20"/>
        </w:rPr>
        <w:t>2.4. Доверенное лицо «Заказчика» сдает Комплекс, которым оборудован Объект под охрану в следующем порядке:</w:t>
      </w:r>
    </w:p>
    <w:p>
      <w:pPr>
        <w:pStyle w:val="Normal"/>
        <w:widowControl/>
        <w:ind w:hanging="0" w:left="0" w:right="0"/>
        <w:rPr>
          <w:rFonts w:ascii="Times New Roman" w:hAnsi="Times New Roman" w:cs="Times New Roman"/>
          <w:sz w:val="20"/>
          <w:szCs w:val="20"/>
        </w:rPr>
      </w:pPr>
      <w:r>
        <w:rPr>
          <w:rFonts w:cs="Times New Roman"/>
          <w:sz w:val="20"/>
          <w:szCs w:val="20"/>
        </w:rPr>
        <w:t>2.4.1. Включает Комплекс в режим «Охрана» в соответствии с инструкциями производителя и правил пользования установленными на Объекте приборами Комплекса, убеждается по оптическим приборам Комплекса, что он находится в режиме «Охрана» и немедленно выходит из помещений Объекта, закрыв за собой дверь на замок;</w:t>
      </w:r>
    </w:p>
    <w:p>
      <w:pPr>
        <w:pStyle w:val="Normal"/>
        <w:widowControl/>
        <w:ind w:hanging="0" w:left="0" w:right="0"/>
        <w:rPr>
          <w:rFonts w:ascii="Times New Roman" w:hAnsi="Times New Roman" w:cs="Times New Roman"/>
          <w:sz w:val="20"/>
          <w:szCs w:val="20"/>
        </w:rPr>
      </w:pPr>
      <w:r>
        <w:rPr>
          <w:rFonts w:cs="Times New Roman"/>
          <w:sz w:val="20"/>
          <w:szCs w:val="20"/>
        </w:rPr>
        <w:t>2.4.2. При использовании на Объекте приборов Комплекса, прием которых под охрану осуществляется в «ручном» режиме, Комплекс считается принятым под охрану после сообщения доверенным лицом по телефону ПЦО своей фамилии, установленного кода Объекта и подтверждение дежурным ПЦО с сообщением своего условного номера о приеме Комплекса под охрану. При использовании на Объекте приборов Комплекса, прием которых под охрану осуществляется в «автоматическом» режиме Комплекс считается принятым под охрану, если оптическое устройство свидетельствует о взятии Комплекса под охрану в соответствии с рекомендациями производителя и правил пользования установленными на Объекте приборами Комплекса.</w:t>
      </w:r>
    </w:p>
    <w:p>
      <w:pPr>
        <w:pStyle w:val="Normal"/>
        <w:widowControl/>
        <w:ind w:hanging="0" w:left="0" w:right="0"/>
        <w:rPr>
          <w:rFonts w:ascii="Times New Roman" w:hAnsi="Times New Roman" w:cs="Times New Roman"/>
          <w:sz w:val="20"/>
          <w:szCs w:val="20"/>
        </w:rPr>
      </w:pPr>
      <w:r>
        <w:rPr>
          <w:rFonts w:cs="Times New Roman"/>
          <w:sz w:val="20"/>
          <w:szCs w:val="20"/>
        </w:rPr>
        <w:t>2.4.3. Доверенное лицо по телефону ПЦО после сообщения своей фамилии, установленного кода Объекта может убедится у дежурного ПЦО о состоянии охраны Комплекса, - такое засвидетельствование факта приема Комплекса под охрану является событием, имеющим юридические последствия для Сторон.</w:t>
      </w:r>
    </w:p>
    <w:p>
      <w:pPr>
        <w:pStyle w:val="Normal"/>
        <w:widowControl/>
        <w:ind w:hanging="0" w:left="0" w:right="0"/>
        <w:rPr>
          <w:rFonts w:ascii="Times New Roman" w:hAnsi="Times New Roman" w:cs="Times New Roman"/>
          <w:sz w:val="20"/>
          <w:szCs w:val="20"/>
        </w:rPr>
      </w:pPr>
      <w:r>
        <w:rPr>
          <w:rFonts w:cs="Times New Roman"/>
          <w:sz w:val="20"/>
          <w:szCs w:val="20"/>
        </w:rPr>
        <w:t>2.5. В случае обнаружения неисправности Комплекса, линий электропитания или электросвязи, к которым подключен Комплекс на Объекте, немедленно сообщить об этом на ПЦО и соответствующие службы предприятий электроснабжения и электросвязи, дождаться прибытия представителей «Исполнителя» на Объект;</w:t>
      </w:r>
    </w:p>
    <w:p>
      <w:pPr>
        <w:pStyle w:val="Normal"/>
        <w:widowControl/>
        <w:ind w:hanging="0" w:left="0" w:right="0"/>
        <w:rPr>
          <w:rFonts w:ascii="Times New Roman" w:hAnsi="Times New Roman" w:cs="Times New Roman"/>
          <w:sz w:val="20"/>
          <w:szCs w:val="20"/>
        </w:rPr>
      </w:pPr>
      <w:r>
        <w:rPr>
          <w:rFonts w:cs="Times New Roman"/>
          <w:sz w:val="20"/>
          <w:szCs w:val="20"/>
        </w:rPr>
        <w:t>2.6. До прибытия представителей «Исполнителя» провести повторную проверку готовности сдачи Комплекса Объекта под Наблюдение в порядке, указанном в п.2.3. настоящей Инструкции;</w:t>
      </w:r>
    </w:p>
    <w:p>
      <w:pPr>
        <w:pStyle w:val="Normal"/>
        <w:widowControl/>
        <w:ind w:hanging="0" w:left="0" w:right="0"/>
        <w:rPr>
          <w:rFonts w:ascii="Times New Roman" w:hAnsi="Times New Roman" w:cs="Times New Roman"/>
          <w:sz w:val="20"/>
          <w:szCs w:val="20"/>
        </w:rPr>
      </w:pPr>
      <w:r>
        <w:rPr>
          <w:rFonts w:cs="Times New Roman"/>
          <w:sz w:val="20"/>
          <w:szCs w:val="20"/>
        </w:rPr>
        <w:t>е) после устранения причин неработоспособности Комплекса, линий электропитания или электросвязи т.д. провести сдачу Комплекса Объекта под охрану и закрыть объект.</w:t>
      </w:r>
    </w:p>
    <w:p>
      <w:pPr>
        <w:pStyle w:val="Normal"/>
        <w:widowControl/>
        <w:ind w:hanging="0" w:left="0" w:right="0"/>
        <w:rPr>
          <w:rFonts w:ascii="Times New Roman" w:hAnsi="Times New Roman" w:cs="Times New Roman"/>
          <w:b/>
          <w:sz w:val="20"/>
          <w:szCs w:val="20"/>
        </w:rPr>
      </w:pPr>
      <w:r>
        <w:rPr>
          <w:rFonts w:cs="Times New Roman"/>
          <w:b/>
          <w:sz w:val="20"/>
          <w:szCs w:val="20"/>
        </w:rPr>
      </w:r>
    </w:p>
    <w:p>
      <w:pPr>
        <w:pStyle w:val="Normal"/>
        <w:widowControl/>
        <w:ind w:hanging="0" w:left="0" w:right="0"/>
        <w:rPr>
          <w:rFonts w:ascii="Times New Roman" w:hAnsi="Times New Roman" w:cs="Times New Roman"/>
          <w:b/>
          <w:sz w:val="20"/>
          <w:szCs w:val="20"/>
        </w:rPr>
      </w:pPr>
      <w:r>
        <w:rPr>
          <w:rFonts w:cs="Times New Roman"/>
          <w:b/>
          <w:sz w:val="20"/>
          <w:szCs w:val="20"/>
        </w:rPr>
        <w:t>3 . СНЯТИЕ КОМПЛЕКСА ИЗ-ПОД ОХРАНЫ</w:t>
      </w:r>
    </w:p>
    <w:p>
      <w:pPr>
        <w:pStyle w:val="Normal"/>
        <w:widowControl/>
        <w:ind w:hanging="0" w:left="0" w:right="0"/>
        <w:rPr>
          <w:rFonts w:ascii="Times New Roman" w:hAnsi="Times New Roman" w:cs="Times New Roman"/>
          <w:sz w:val="20"/>
          <w:szCs w:val="20"/>
        </w:rPr>
      </w:pPr>
      <w:r>
        <w:rPr>
          <w:rFonts w:cs="Times New Roman"/>
          <w:sz w:val="20"/>
          <w:szCs w:val="20"/>
        </w:rPr>
        <w:t>3.1. Снятие Комплекса Объекта из-под охраны осуществляется доверенными лицами «Заказчика» в определенное Договором время и в следующем порядке:</w:t>
      </w:r>
    </w:p>
    <w:p>
      <w:pPr>
        <w:pStyle w:val="Normal"/>
        <w:widowControl/>
        <w:ind w:hanging="0" w:left="0" w:right="0"/>
        <w:rPr>
          <w:rFonts w:ascii="Times New Roman" w:hAnsi="Times New Roman" w:cs="Times New Roman"/>
          <w:sz w:val="20"/>
          <w:szCs w:val="20"/>
        </w:rPr>
      </w:pPr>
      <w:r>
        <w:rPr>
          <w:rFonts w:cs="Times New Roman"/>
          <w:sz w:val="20"/>
          <w:szCs w:val="20"/>
        </w:rPr>
        <w:t>3.1.1. Перед снятием Комплекса из-под охраны до открытия входной двери Объекта доверенное лицо должно:</w:t>
      </w:r>
    </w:p>
    <w:p>
      <w:pPr>
        <w:pStyle w:val="Normal"/>
        <w:widowControl/>
        <w:ind w:hanging="0" w:left="0" w:right="0"/>
        <w:rPr>
          <w:rFonts w:ascii="Times New Roman" w:hAnsi="Times New Roman" w:cs="Times New Roman"/>
          <w:sz w:val="20"/>
          <w:szCs w:val="20"/>
        </w:rPr>
      </w:pPr>
      <w:r>
        <w:rPr>
          <w:rFonts w:cs="Times New Roman"/>
          <w:sz w:val="20"/>
          <w:szCs w:val="20"/>
        </w:rPr>
        <w:t>3.1.1.1. Осмотреть Объект извне на предмет отсутствия повреждений его окон, дверей и других архитектурно - строительных конструкций.</w:t>
      </w:r>
    </w:p>
    <w:p>
      <w:pPr>
        <w:pStyle w:val="Normal"/>
        <w:widowControl/>
        <w:ind w:hanging="0" w:left="0" w:right="0"/>
        <w:rPr>
          <w:rFonts w:ascii="Times New Roman" w:hAnsi="Times New Roman" w:cs="Times New Roman"/>
          <w:sz w:val="20"/>
          <w:szCs w:val="20"/>
        </w:rPr>
      </w:pPr>
      <w:r>
        <w:rPr>
          <w:rFonts w:cs="Times New Roman"/>
          <w:sz w:val="20"/>
          <w:szCs w:val="20"/>
        </w:rPr>
        <w:t>3.1.1.2. Убедиться по оптическим устройствам Комплекса, установленных на Объекте, что Комплекс Объекта находится в режиме «Охрана».</w:t>
      </w:r>
    </w:p>
    <w:p>
      <w:pPr>
        <w:pStyle w:val="Normal"/>
        <w:widowControl/>
        <w:ind w:hanging="0" w:left="0" w:right="0"/>
        <w:rPr>
          <w:rFonts w:ascii="Times New Roman" w:hAnsi="Times New Roman" w:cs="Times New Roman"/>
          <w:sz w:val="20"/>
          <w:szCs w:val="20"/>
        </w:rPr>
      </w:pPr>
      <w:r>
        <w:rPr>
          <w:rFonts w:cs="Times New Roman"/>
          <w:sz w:val="20"/>
          <w:szCs w:val="20"/>
        </w:rPr>
        <w:t>3.1.2. При использовании на Объекте приборов Комплекса, снятие которых из-под охраны осуществляется в «ручном» режиме, Комплекс считается снятым из-под охраны после сообщения доверенным лицом по телефону ПЦО своей фамилии, установленного кода Объекта и подтверждение дежурным ПЦО и сообщением своего условного номера о снятии Комплекса из-под охраны. При использовании на Объекте приборов Комплекса, снятие которых из-под охраны осуществляется в «автоматическом» режиме Комплекс считается снятым из-под охраны, если оптическое устройство свидетельствует о снятии Комплекса из-под охраны в соответствии с рекомендациями производителя и правил пользования установленными на Объекте приборами Комплекса.</w:t>
      </w:r>
    </w:p>
    <w:p>
      <w:pPr>
        <w:pStyle w:val="Normal"/>
        <w:widowControl/>
        <w:ind w:hanging="0" w:left="0" w:right="0"/>
        <w:rPr>
          <w:rFonts w:ascii="Times New Roman" w:hAnsi="Times New Roman" w:cs="Times New Roman"/>
          <w:sz w:val="20"/>
          <w:szCs w:val="20"/>
        </w:rPr>
      </w:pPr>
      <w:r>
        <w:rPr>
          <w:rFonts w:cs="Times New Roman"/>
          <w:sz w:val="20"/>
          <w:szCs w:val="20"/>
        </w:rPr>
        <w:t>3.2. В случае необходимости снять Комплекс Объекта из-под охраны в период охраны, определенный в Расчете стоимости услуг (приложение № 1 к Договору), доверенное лицо «Заказчика» обязано сообщить об этом по телефону ПЦО с обязательным уведомлением своей фамилии, установленного кода Объекта и открыть Объект и снять Комплекс из-под охраны только после прибытия на объект представителей «Исполнителя».</w:t>
      </w:r>
    </w:p>
    <w:p>
      <w:pPr>
        <w:pStyle w:val="Normal"/>
        <w:widowControl/>
        <w:ind w:hanging="0" w:left="0" w:right="0"/>
        <w:rPr>
          <w:rFonts w:ascii="Times New Roman" w:hAnsi="Times New Roman" w:cs="Times New Roman"/>
          <w:sz w:val="20"/>
          <w:szCs w:val="20"/>
        </w:rPr>
      </w:pPr>
      <w:r>
        <w:rPr>
          <w:rFonts w:cs="Times New Roman"/>
          <w:sz w:val="20"/>
          <w:szCs w:val="20"/>
        </w:rPr>
        <w:t>3.3. Если перед снятием Комплекса Объекта из-под охраны на Объекте обнаружены повреждения его дверей, замков, окон и запирающих устройств, которыми оборудованы эти конструкции или других архитектурно - строительных конструкций Объекта, или если Комплекс на Объекте находится в режиме охрана либо имеет поврежденные оптические устройства Комплекса доверенное лицо «Заказчика» должно немедленно сообщить об этом ПЦО «Исполнителя» и не входить в помещения Объекта до прибытия на Объект представителей «Исполнителя». Открытие Объекта и его обследование проводится представителями «Заказчика» и «Исполнителя», о чем составляется соответствующий акт.</w:t>
      </w:r>
    </w:p>
    <w:p>
      <w:pPr>
        <w:pStyle w:val="Normal"/>
        <w:widowControl/>
        <w:ind w:hanging="0" w:left="0" w:right="0"/>
        <w:rPr>
          <w:rFonts w:ascii="Times New Roman" w:hAnsi="Times New Roman" w:cs="Times New Roman"/>
          <w:b/>
          <w:sz w:val="20"/>
          <w:szCs w:val="20"/>
        </w:rPr>
      </w:pPr>
      <w:r>
        <w:rPr>
          <w:rFonts w:cs="Times New Roman"/>
          <w:b/>
          <w:sz w:val="20"/>
          <w:szCs w:val="20"/>
        </w:rPr>
      </w:r>
    </w:p>
    <w:p>
      <w:pPr>
        <w:pStyle w:val="Normal"/>
        <w:widowControl/>
        <w:ind w:hanging="0" w:left="0" w:right="0"/>
        <w:rPr>
          <w:rFonts w:ascii="Times New Roman" w:hAnsi="Times New Roman" w:cs="Times New Roman"/>
          <w:b/>
          <w:sz w:val="20"/>
          <w:szCs w:val="20"/>
        </w:rPr>
      </w:pPr>
      <w:r>
        <w:rPr>
          <w:rFonts w:cs="Times New Roman"/>
          <w:b/>
          <w:sz w:val="20"/>
          <w:szCs w:val="20"/>
        </w:rPr>
        <w:t>4. ПЕРЕЗАКРЫТИЕ ОБЪЕКТА</w:t>
      </w:r>
    </w:p>
    <w:p>
      <w:pPr>
        <w:pStyle w:val="Normal"/>
        <w:widowControl/>
        <w:ind w:hanging="0" w:left="0" w:right="0"/>
        <w:rPr>
          <w:rFonts w:ascii="Times New Roman" w:hAnsi="Times New Roman" w:cs="Times New Roman"/>
          <w:sz w:val="20"/>
          <w:szCs w:val="20"/>
        </w:rPr>
      </w:pPr>
      <w:r>
        <w:rPr>
          <w:rFonts w:cs="Times New Roman"/>
          <w:sz w:val="20"/>
          <w:szCs w:val="20"/>
        </w:rPr>
        <w:t>4.1. При срабатывании Комплекса Объекта в период охраны и (или) обнаружении на Объекте нарушения целостности, пожара, затопления или других обстоятельствах для принятия необходимых мер «Исполнитель» для открытия и осмотра внутренних помещений Объекта вызывает доверенных лиц «Заказчика». Об открытии, осмотре Объекта и сдачи Комплекса под охрану представителями «Исполнителя» и «Заказчика» составляется соответствующий акт.</w:t>
      </w:r>
    </w:p>
    <w:p>
      <w:pPr>
        <w:pStyle w:val="Normal"/>
        <w:widowControl/>
        <w:ind w:hanging="0" w:left="0" w:right="0"/>
        <w:rPr>
          <w:rFonts w:ascii="Times New Roman" w:hAnsi="Times New Roman" w:cs="Times New Roman"/>
          <w:sz w:val="20"/>
          <w:szCs w:val="20"/>
        </w:rPr>
      </w:pPr>
      <w:r>
        <w:rPr>
          <w:rFonts w:cs="Times New Roman"/>
          <w:sz w:val="20"/>
          <w:szCs w:val="20"/>
        </w:rPr>
        <w:t>4.2. В случае неприбытия к Объекту доверенного лица «Заказчика» в течение 1 (одного) часа 30 (тридцати) минут с момента уведомления его работниками «Исполнителя» о срабатывании Комплекса на Объекте или его отсутствия по указанной в списке доверенных лиц по адресу «Исполнитель» вправе прекратить охрану Объекта и освобождается от имущественной и любой другой ответственности за охрану Объекта.</w:t>
      </w:r>
    </w:p>
    <w:p>
      <w:pPr>
        <w:pStyle w:val="Normal"/>
        <w:widowControl/>
        <w:ind w:hanging="0" w:left="0" w:right="0"/>
        <w:rPr>
          <w:rFonts w:ascii="Times New Roman" w:hAnsi="Times New Roman" w:cs="Times New Roman"/>
          <w:sz w:val="20"/>
          <w:szCs w:val="20"/>
        </w:rPr>
      </w:pPr>
      <w:r>
        <w:rPr>
          <w:rFonts w:cs="Times New Roman"/>
          <w:sz w:val="20"/>
          <w:szCs w:val="20"/>
        </w:rPr>
        <w:t>4.3. При возникновении причин, независящих от «Исполнителя», а именно: пожара или затопления на Объекте, возникновении неисправностей Комплекса, которым оборудован Объект и которые не могут быть устранены непосредственно по месту нахождения Комплекса путем их технического обслуживания, выхода из строя (несоответствия параметров установленным требованиям) сетей электропитания и (или) каналов связи (линий связи и т.д.) к которым подключен Комплекс и с помощью которых осуществляется охрана, или прекращения поставки электроэнергии или услуг электросвязи «Заказчику» предприятиями поставщиками, обесточивание предприятий электросвязи и т.д. доверенное лицо «Заказчика» должно в установленном настоящей Инструкцией порядке снять Комплекс Объекта из-под охраны до момента устранения этих причин.</w:t>
      </w:r>
    </w:p>
    <w:p>
      <w:pPr>
        <w:pStyle w:val="Normal"/>
        <w:widowControl/>
        <w:ind w:hanging="0" w:left="0" w:right="0"/>
        <w:rPr>
          <w:rFonts w:ascii="Times New Roman" w:hAnsi="Times New Roman" w:cs="Times New Roman"/>
          <w:sz w:val="20"/>
          <w:szCs w:val="20"/>
        </w:rPr>
      </w:pPr>
      <w:r>
        <w:rPr>
          <w:rFonts w:cs="Times New Roman"/>
          <w:sz w:val="20"/>
          <w:szCs w:val="20"/>
        </w:rPr>
      </w:r>
    </w:p>
    <w:p>
      <w:pPr>
        <w:pStyle w:val="Normal"/>
        <w:widowControl/>
        <w:ind w:hanging="0" w:left="0" w:right="0"/>
        <w:rPr>
          <w:rFonts w:ascii="Times New Roman" w:hAnsi="Times New Roman" w:cs="Times New Roman"/>
          <w:b/>
          <w:sz w:val="20"/>
          <w:szCs w:val="20"/>
        </w:rPr>
      </w:pPr>
      <w:r>
        <w:rPr>
          <w:rFonts w:cs="Times New Roman"/>
          <w:b/>
          <w:sz w:val="20"/>
          <w:szCs w:val="20"/>
        </w:rPr>
        <w:t>5. ДОВЕРЕННЫМ ЛИЦАМ «ЗАКАЗЧИКА» ЗАПРЕЩАЕТСЯ:</w:t>
      </w:r>
    </w:p>
    <w:p>
      <w:pPr>
        <w:pStyle w:val="Normal"/>
        <w:widowControl/>
        <w:ind w:hanging="0" w:left="0" w:right="0"/>
        <w:rPr>
          <w:rFonts w:ascii="Times New Roman" w:hAnsi="Times New Roman" w:cs="Times New Roman"/>
          <w:sz w:val="20"/>
          <w:szCs w:val="20"/>
        </w:rPr>
      </w:pPr>
      <w:r>
        <w:rPr>
          <w:rFonts w:cs="Times New Roman"/>
          <w:sz w:val="20"/>
          <w:szCs w:val="20"/>
        </w:rPr>
        <w:t>5.1. Разглашать третьим лицам конфиденциальную информацию, касающуюся охраны Объекта, в частности: особенности организации охраны, структуру построения Комплекса, коды (в том числе коды по которым Комплекс сдается под (снимается из- под) охраны), систему связи и контроля за осуществлением охраны и т.п.</w:t>
      </w:r>
    </w:p>
    <w:p>
      <w:pPr>
        <w:pStyle w:val="Normal"/>
        <w:widowControl/>
        <w:ind w:hanging="0" w:left="0" w:right="0"/>
        <w:rPr>
          <w:rFonts w:ascii="Times New Roman" w:hAnsi="Times New Roman" w:cs="Times New Roman"/>
          <w:sz w:val="20"/>
          <w:szCs w:val="20"/>
        </w:rPr>
      </w:pPr>
      <w:r>
        <w:rPr>
          <w:rFonts w:cs="Times New Roman"/>
          <w:sz w:val="20"/>
          <w:szCs w:val="20"/>
        </w:rPr>
        <w:t>5.2. Допускать случаи пользования Комплексом лицами, которые не являются доверенными лицами;</w:t>
      </w:r>
    </w:p>
    <w:p>
      <w:pPr>
        <w:pStyle w:val="Normal"/>
        <w:widowControl/>
        <w:ind w:hanging="0" w:left="0" w:right="0"/>
        <w:rPr>
          <w:rFonts w:ascii="Times New Roman" w:hAnsi="Times New Roman" w:cs="Times New Roman"/>
          <w:sz w:val="20"/>
          <w:szCs w:val="20"/>
        </w:rPr>
      </w:pPr>
      <w:r>
        <w:rPr>
          <w:rFonts w:cs="Times New Roman"/>
          <w:sz w:val="20"/>
          <w:szCs w:val="20"/>
        </w:rPr>
        <w:t>5.3. Осуществлять самостоятельно техническое обслуживание, ремонт, внесение изменений в схему блокировки Объекта Комплексом, которым оборудован Объект или его отдельных элементов и привлекать для этого третьих лиц.</w:t>
      </w:r>
    </w:p>
    <w:p>
      <w:pPr>
        <w:pStyle w:val="Normal"/>
        <w:widowControl/>
        <w:ind w:hanging="0" w:left="0" w:right="0"/>
        <w:rPr>
          <w:rFonts w:ascii="Times New Roman" w:hAnsi="Times New Roman" w:cs="Times New Roman"/>
          <w:sz w:val="20"/>
          <w:szCs w:val="20"/>
        </w:rPr>
      </w:pPr>
      <w:r>
        <w:rPr>
          <w:rFonts w:cs="Times New Roman"/>
          <w:sz w:val="20"/>
          <w:szCs w:val="20"/>
        </w:rPr>
        <w:t>5.4. Оставлять Объект в период охраны, определенный в Расчете стоимости услуг (приложение № 1 к Договору) с неисправным или отключенным Комплексом, или его отдельными элементами;</w:t>
      </w:r>
    </w:p>
    <w:p>
      <w:pPr>
        <w:pStyle w:val="Normal"/>
        <w:widowControl/>
        <w:ind w:hanging="0" w:left="0" w:right="0"/>
        <w:rPr>
          <w:rFonts w:ascii="Times New Roman" w:hAnsi="Times New Roman" w:cs="Times New Roman"/>
          <w:sz w:val="20"/>
          <w:szCs w:val="20"/>
        </w:rPr>
      </w:pPr>
      <w:r>
        <w:rPr>
          <w:rFonts w:cs="Times New Roman"/>
          <w:sz w:val="20"/>
          <w:szCs w:val="20"/>
        </w:rPr>
        <w:t>5.5. Ограничивать зону действия технических средств охраны (закрывать извещатели, сохранять материальные ценности в местах, заслоняют направление действия приборов сигнализации и т.п.).</w:t>
      </w:r>
    </w:p>
    <w:p>
      <w:pPr>
        <w:pStyle w:val="Normal"/>
        <w:widowControl/>
        <w:ind w:hanging="0" w:left="0" w:right="0"/>
        <w:rPr>
          <w:rFonts w:ascii="Times New Roman" w:hAnsi="Times New Roman" w:cs="Times New Roman"/>
          <w:sz w:val="20"/>
          <w:szCs w:val="20"/>
        </w:rPr>
      </w:pPr>
      <w:r>
        <w:rPr>
          <w:rFonts w:cs="Times New Roman"/>
          <w:sz w:val="20"/>
          <w:szCs w:val="20"/>
        </w:rPr>
        <w:t>5.6. Сдавать под охрану (снимать из-под охраны) Комплекс Объекта под чужой фамилией.</w:t>
      </w:r>
    </w:p>
    <w:p>
      <w:pPr>
        <w:pStyle w:val="Normal"/>
        <w:widowControl/>
        <w:ind w:hanging="0" w:left="0" w:right="0"/>
        <w:rPr>
          <w:rFonts w:ascii="Times New Roman" w:hAnsi="Times New Roman" w:cs="Times New Roman"/>
          <w:b/>
          <w:sz w:val="20"/>
          <w:szCs w:val="20"/>
        </w:rPr>
      </w:pPr>
      <w:r>
        <w:rPr>
          <w:rFonts w:cs="Times New Roman"/>
          <w:b/>
          <w:sz w:val="20"/>
          <w:szCs w:val="20"/>
        </w:rPr>
        <w:t>6. РАБОТНИКАМ «ИСПОЛНИТЕЛЯ» ЗАПРЕЩАЕТСЯ:</w:t>
      </w:r>
    </w:p>
    <w:p>
      <w:pPr>
        <w:pStyle w:val="Normal"/>
        <w:widowControl/>
        <w:ind w:hanging="0" w:left="0" w:right="0"/>
        <w:rPr>
          <w:rFonts w:ascii="Times New Roman" w:hAnsi="Times New Roman" w:cs="Times New Roman"/>
          <w:sz w:val="20"/>
          <w:szCs w:val="20"/>
        </w:rPr>
      </w:pPr>
      <w:r>
        <w:rPr>
          <w:rFonts w:cs="Times New Roman"/>
          <w:sz w:val="20"/>
          <w:szCs w:val="20"/>
        </w:rPr>
        <w:t>6.1. Принимать под охрану Комплексы Объектов, которые отсутствуют в Расчете стоимости услуг охраны (приложение №1 к Договору).</w:t>
      </w:r>
    </w:p>
    <w:p>
      <w:pPr>
        <w:pStyle w:val="Normal"/>
        <w:widowControl/>
        <w:ind w:hanging="0" w:left="0" w:right="0"/>
        <w:rPr>
          <w:rFonts w:ascii="Times New Roman" w:hAnsi="Times New Roman" w:cs="Times New Roman"/>
          <w:sz w:val="20"/>
          <w:szCs w:val="20"/>
        </w:rPr>
      </w:pPr>
      <w:r>
        <w:rPr>
          <w:rFonts w:cs="Times New Roman"/>
          <w:sz w:val="20"/>
          <w:szCs w:val="20"/>
        </w:rPr>
        <w:t>6.2. Принимать под охрану Комплексы Объектов в случае выявления неполадок.</w:t>
      </w:r>
    </w:p>
    <w:p>
      <w:pPr>
        <w:pStyle w:val="Normal"/>
        <w:widowControl/>
        <w:ind w:hanging="0" w:left="0" w:right="0"/>
        <w:rPr>
          <w:rFonts w:ascii="Times New Roman" w:hAnsi="Times New Roman" w:cs="Times New Roman"/>
          <w:sz w:val="20"/>
          <w:szCs w:val="20"/>
        </w:rPr>
      </w:pPr>
      <w:r>
        <w:rPr>
          <w:rFonts w:cs="Times New Roman"/>
          <w:sz w:val="20"/>
          <w:szCs w:val="20"/>
        </w:rPr>
        <w:t>6.3. При перезакрытии Объекта самостоятельно закрывать стекла, люки, двери, решетки и запирающие устройства, которыми оборудованы эти конструкции, а также помогать в этом доверенным лицам «Заказчика».</w:t>
      </w:r>
    </w:p>
    <w:p>
      <w:pPr>
        <w:pStyle w:val="Normal"/>
        <w:widowControl/>
        <w:ind w:hanging="0" w:left="0" w:right="0"/>
        <w:rPr>
          <w:rFonts w:ascii="Times New Roman" w:hAnsi="Times New Roman" w:cs="Times New Roman"/>
          <w:sz w:val="20"/>
          <w:szCs w:val="20"/>
        </w:rPr>
      </w:pPr>
      <w:r>
        <w:rPr>
          <w:rFonts w:cs="Times New Roman"/>
          <w:sz w:val="20"/>
          <w:szCs w:val="20"/>
        </w:rPr>
        <w:t>6.4. Оставлять Комплекс Объекта без охраны в период с момента сдачи Комплекса Объекта под охрану до момента снятия его из-под охраны, за исключением случаев, предусмотренных настоящей Инструкцией, Договором или действующим законодательством.</w:t>
      </w:r>
    </w:p>
    <w:p>
      <w:pPr>
        <w:pStyle w:val="Normal"/>
        <w:widowControl/>
        <w:ind w:hanging="0" w:left="0" w:right="0"/>
        <w:rPr>
          <w:rFonts w:ascii="Times New Roman" w:hAnsi="Times New Roman" w:cs="Times New Roman"/>
          <w:sz w:val="20"/>
          <w:szCs w:val="20"/>
        </w:rPr>
      </w:pPr>
      <w:r>
        <w:rPr>
          <w:rFonts w:cs="Times New Roman"/>
          <w:sz w:val="20"/>
          <w:szCs w:val="20"/>
        </w:rPr>
        <w:t>6.5. Сдавать Сигнализацию Объекта под охрану с телефонов, находящихся за пределами Объекта.</w:t>
      </w:r>
    </w:p>
    <w:p>
      <w:pPr>
        <w:pStyle w:val="Normal"/>
        <w:widowControl/>
        <w:ind w:hanging="0" w:left="0" w:right="0"/>
        <w:rPr>
          <w:rFonts w:ascii="Times New Roman" w:hAnsi="Times New Roman" w:cs="Times New Roman"/>
          <w:b/>
          <w:sz w:val="20"/>
          <w:szCs w:val="20"/>
        </w:rPr>
      </w:pPr>
      <w:r>
        <w:rPr>
          <w:rFonts w:cs="Times New Roman"/>
          <w:b/>
          <w:sz w:val="20"/>
          <w:szCs w:val="20"/>
        </w:rPr>
        <w:t>7. Несоблюдение доверенными лицами «Заказчика» требований этой Инструкции являются основанием для освобождения «Исполнителя» от имущественного или любой другой ответственности за неисполнение или ненадлежащее исполнение взятых на себя договорных обязательств и обязанности возмещения «Заказчику» любых убытков.</w:t>
      </w:r>
    </w:p>
    <w:p>
      <w:pPr>
        <w:pStyle w:val="Normal"/>
        <w:widowControl/>
        <w:ind w:hanging="0" w:left="0" w:right="0"/>
        <w:jc w:val="left"/>
        <w:rPr>
          <w:rFonts w:ascii="Times New Roman" w:hAnsi="Times New Roman" w:cs="Times New Roman"/>
          <w:b/>
          <w:sz w:val="20"/>
          <w:szCs w:val="20"/>
        </w:rPr>
      </w:pPr>
      <w:r>
        <w:rPr>
          <w:rFonts w:cs="Times New Roman"/>
          <w:b/>
          <w:sz w:val="20"/>
          <w:szCs w:val="20"/>
        </w:rPr>
      </w:r>
    </w:p>
    <w:tbl>
      <w:tblPr>
        <w:tblW w:w="9000" w:type="dxa"/>
        <w:jc w:val="left"/>
        <w:tblInd w:w="236" w:type="dxa"/>
        <w:tblLayout w:type="fixed"/>
        <w:tblCellMar>
          <w:top w:w="0" w:type="dxa"/>
          <w:left w:w="108" w:type="dxa"/>
          <w:bottom w:w="0" w:type="dxa"/>
          <w:right w:w="108" w:type="dxa"/>
        </w:tblCellMar>
      </w:tblPr>
      <w:tblGrid>
        <w:gridCol w:w="5149"/>
        <w:gridCol w:w="3850"/>
      </w:tblGrid>
      <w:tr>
        <w:trPr>
          <w:trHeight w:val="1975" w:hRule="atLeast"/>
        </w:trPr>
        <w:tc>
          <w:tcPr>
            <w:tcW w:w="5149" w:type="dxa"/>
            <w:tcBorders/>
          </w:tcPr>
          <w:p>
            <w:pPr>
              <w:pStyle w:val="Style32"/>
              <w:bidi w:val="0"/>
              <w:ind w:hanging="0" w:left="851" w:right="0"/>
              <w:jc w:val="both"/>
              <w:rPr>
                <w:rFonts w:ascii="Times New Roman" w:hAnsi="Times New Roman" w:cs="Times New Roman"/>
                <w:sz w:val="20"/>
                <w:szCs w:val="20"/>
              </w:rPr>
            </w:pPr>
            <w:r>
              <w:rPr>
                <w:rFonts w:cs="Times New Roman"/>
                <w:sz w:val="20"/>
                <w:szCs w:val="20"/>
              </w:rPr>
              <w:t>«ИСПОЛНИТЕЛЬ»</w:t>
            </w:r>
          </w:p>
          <w:p>
            <w:pPr>
              <w:pStyle w:val="Style32"/>
              <w:bidi w:val="0"/>
              <w:ind w:hanging="0" w:left="851" w:right="0"/>
              <w:jc w:val="both"/>
              <w:rPr>
                <w:rFonts w:ascii="Times New Roman" w:hAnsi="Times New Roman" w:cs="Times New Roman"/>
                <w:sz w:val="20"/>
                <w:szCs w:val="20"/>
              </w:rPr>
            </w:pPr>
            <w:r>
              <w:rPr>
                <w:rFonts w:cs="Times New Roman"/>
                <w:sz w:val="20"/>
                <w:szCs w:val="20"/>
              </w:rPr>
              <w:t>Начальник СМОВО - филиала ФГКУ</w:t>
            </w:r>
          </w:p>
          <w:p>
            <w:pPr>
              <w:pStyle w:val="Style32"/>
              <w:bidi w:val="0"/>
              <w:ind w:hanging="0" w:left="851" w:right="0"/>
              <w:jc w:val="both"/>
              <w:rPr>
                <w:rFonts w:ascii="Times New Roman" w:hAnsi="Times New Roman" w:cs="Times New Roman"/>
                <w:sz w:val="20"/>
                <w:szCs w:val="20"/>
              </w:rPr>
            </w:pPr>
            <w:r>
              <w:rPr>
                <w:rFonts w:cs="Times New Roman"/>
                <w:sz w:val="20"/>
                <w:szCs w:val="20"/>
              </w:rPr>
              <w:t>«УВО ВНГ России  по Республике Крым»</w:t>
            </w:r>
          </w:p>
          <w:p>
            <w:pPr>
              <w:pStyle w:val="Style32"/>
              <w:bidi w:val="0"/>
              <w:ind w:hanging="0" w:left="851" w:right="0"/>
              <w:jc w:val="both"/>
              <w:rPr>
                <w:rFonts w:ascii="Times New Roman" w:hAnsi="Times New Roman" w:cs="Times New Roman"/>
                <w:sz w:val="20"/>
                <w:szCs w:val="20"/>
              </w:rPr>
            </w:pPr>
            <w:r>
              <w:rPr>
                <w:rFonts w:cs="Times New Roman"/>
                <w:sz w:val="20"/>
                <w:szCs w:val="20"/>
              </w:rPr>
            </w:r>
          </w:p>
          <w:p>
            <w:pPr>
              <w:pStyle w:val="Style32"/>
              <w:bidi w:val="0"/>
              <w:ind w:hanging="0" w:left="851" w:right="0"/>
              <w:jc w:val="both"/>
              <w:rPr>
                <w:rFonts w:ascii="Times New Roman" w:hAnsi="Times New Roman" w:cs="Times New Roman"/>
                <w:sz w:val="20"/>
                <w:szCs w:val="20"/>
              </w:rPr>
            </w:pPr>
            <w:r>
              <w:rPr>
                <w:rFonts w:cs="Times New Roman"/>
                <w:sz w:val="20"/>
                <w:szCs w:val="20"/>
              </w:rPr>
              <w:t>_____________В.</w:t>
            </w:r>
            <w:r>
              <w:rPr>
                <w:rFonts w:eastAsia="Times New Roman" w:cs="Times New Roman"/>
                <w:color w:val="auto"/>
                <w:sz w:val="20"/>
                <w:szCs w:val="20"/>
                <w:lang w:val="ru-RU" w:eastAsia="zh-CN" w:bidi="ar-SA"/>
              </w:rPr>
              <w:t>А.Сабельников</w:t>
            </w:r>
          </w:p>
          <w:p>
            <w:pPr>
              <w:pStyle w:val="Style32"/>
              <w:bidi w:val="0"/>
              <w:ind w:hanging="0" w:left="851" w:right="0"/>
              <w:jc w:val="both"/>
              <w:rPr>
                <w:rFonts w:ascii="Times New Roman" w:hAnsi="Times New Roman" w:cs="Times New Roman"/>
                <w:sz w:val="20"/>
                <w:szCs w:val="20"/>
              </w:rPr>
            </w:pPr>
            <w:r>
              <w:rPr>
                <w:rFonts w:cs="Times New Roman"/>
                <w:sz w:val="20"/>
                <w:szCs w:val="20"/>
              </w:rPr>
              <w:t>М.П.</w:t>
            </w:r>
          </w:p>
          <w:p>
            <w:pPr>
              <w:pStyle w:val="Style32"/>
              <w:bidi w:val="0"/>
              <w:ind w:hanging="0" w:left="851" w:right="0"/>
              <w:jc w:val="both"/>
              <w:rPr>
                <w:rFonts w:ascii="Times New Roman" w:hAnsi="Times New Roman" w:eastAsia="Times New Roman" w:cs="Times New Roman"/>
                <w:color w:val="auto"/>
                <w:sz w:val="20"/>
                <w:szCs w:val="20"/>
                <w:lang w:val="ru-RU" w:eastAsia="zh-CN" w:bidi="ar-SA"/>
              </w:rPr>
            </w:pPr>
            <w:r>
              <w:rPr>
                <w:rFonts w:eastAsia="Times New Roman" w:cs="Times New Roman"/>
                <w:color w:val="auto"/>
                <w:sz w:val="20"/>
                <w:szCs w:val="20"/>
                <w:lang w:val="ru-RU" w:eastAsia="zh-CN" w:bidi="ar-SA"/>
              </w:rPr>
            </w:r>
          </w:p>
        </w:tc>
        <w:tc>
          <w:tcPr>
            <w:tcW w:w="3850" w:type="dxa"/>
            <w:tcBorders/>
          </w:tcPr>
          <w:p>
            <w:pPr>
              <w:pStyle w:val="Style32"/>
              <w:bidi w:val="0"/>
              <w:jc w:val="both"/>
              <w:rPr>
                <w:rFonts w:ascii="Times New Roman" w:hAnsi="Times New Roman" w:cs="Times New Roman"/>
                <w:sz w:val="20"/>
                <w:szCs w:val="20"/>
              </w:rPr>
            </w:pPr>
            <w:r>
              <w:rPr>
                <w:rFonts w:cs="Times New Roman"/>
                <w:sz w:val="20"/>
                <w:szCs w:val="20"/>
              </w:rPr>
              <w:t>«ЗАКАЗЧИК»</w:t>
            </w:r>
          </w:p>
          <w:p>
            <w:pPr>
              <w:pStyle w:val="Style32"/>
              <w:tabs>
                <w:tab w:val="clear" w:pos="720"/>
                <w:tab w:val="left" w:pos="709" w:leader="none"/>
              </w:tabs>
              <w:bidi w:val="0"/>
              <w:jc w:val="both"/>
              <w:rPr>
                <w:rFonts w:ascii="Times New Roman" w:hAnsi="Times New Roman" w:eastAsia="Times New Roman" w:cs="Times New Roman"/>
                <w:b w:val="false"/>
                <w:bCs w:val="false"/>
                <w:i w:val="false"/>
                <w:i w:val="false"/>
                <w:iCs w:val="false"/>
                <w:color w:val="auto"/>
                <w:sz w:val="20"/>
                <w:szCs w:val="20"/>
                <w:lang w:val="ru-RU" w:eastAsia="zh-CN" w:bidi="ar-SA"/>
              </w:rPr>
            </w:pPr>
            <w:r>
              <w:rPr>
                <w:rFonts w:eastAsia="Times New Roman" w:cs="Times New Roman"/>
                <w:b w:val="false"/>
                <w:bCs w:val="false"/>
                <w:i w:val="false"/>
                <w:iCs w:val="false"/>
                <w:color w:val="auto"/>
                <w:sz w:val="20"/>
                <w:szCs w:val="20"/>
                <w:lang w:val="ru-RU" w:eastAsia="zh-CN" w:bidi="ar-SA"/>
              </w:rPr>
            </w:r>
          </w:p>
          <w:p>
            <w:pPr>
              <w:pStyle w:val="Style32"/>
              <w:tabs>
                <w:tab w:val="clear" w:pos="720"/>
                <w:tab w:val="left" w:pos="709" w:leader="none"/>
              </w:tabs>
              <w:bidi w:val="0"/>
              <w:jc w:val="both"/>
              <w:rPr>
                <w:rFonts w:ascii="Times New Roman" w:hAnsi="Times New Roman" w:eastAsia="Times New Roman" w:cs="Times New Roman"/>
                <w:b w:val="false"/>
                <w:bCs w:val="false"/>
                <w:i w:val="false"/>
                <w:i w:val="false"/>
                <w:iCs w:val="false"/>
                <w:color w:val="auto"/>
                <w:sz w:val="20"/>
                <w:szCs w:val="20"/>
                <w:lang w:val="ru-RU" w:eastAsia="zh-CN" w:bidi="ar-SA"/>
              </w:rPr>
            </w:pPr>
            <w:r>
              <w:rPr>
                <w:rFonts w:eastAsia="Times New Roman" w:cs="Times New Roman"/>
                <w:b w:val="false"/>
                <w:bCs w:val="false"/>
                <w:i w:val="false"/>
                <w:iCs w:val="false"/>
                <w:color w:val="auto"/>
                <w:sz w:val="20"/>
                <w:szCs w:val="20"/>
                <w:lang w:val="ru-RU" w:eastAsia="zh-CN" w:bidi="ar-SA"/>
              </w:rPr>
            </w:r>
          </w:p>
          <w:p>
            <w:pPr>
              <w:pStyle w:val="Style32"/>
              <w:tabs>
                <w:tab w:val="clear" w:pos="720"/>
                <w:tab w:val="left" w:pos="709" w:leader="none"/>
              </w:tabs>
              <w:bidi w:val="0"/>
              <w:jc w:val="both"/>
              <w:rPr>
                <w:rFonts w:ascii="Times New Roman" w:hAnsi="Times New Roman" w:eastAsia="Times New Roman" w:cs="Times New Roman"/>
                <w:b w:val="false"/>
                <w:bCs w:val="false"/>
                <w:i w:val="false"/>
                <w:i w:val="false"/>
                <w:iCs w:val="false"/>
                <w:color w:val="auto"/>
                <w:sz w:val="20"/>
                <w:szCs w:val="20"/>
                <w:lang w:val="ru-RU" w:eastAsia="zh-CN" w:bidi="ar-SA"/>
              </w:rPr>
            </w:pPr>
            <w:r>
              <w:rPr>
                <w:rFonts w:eastAsia="Times New Roman" w:cs="Times New Roman"/>
                <w:b w:val="false"/>
                <w:bCs w:val="false"/>
                <w:i w:val="false"/>
                <w:iCs w:val="false"/>
                <w:color w:val="auto"/>
                <w:sz w:val="20"/>
                <w:szCs w:val="20"/>
                <w:lang w:val="ru-RU" w:eastAsia="zh-CN" w:bidi="ar-SA"/>
              </w:rPr>
            </w:r>
          </w:p>
          <w:p>
            <w:pPr>
              <w:pStyle w:val="Style32"/>
              <w:widowControl w:val="false"/>
              <w:suppressAutoHyphens w:val="true"/>
              <w:bidi w:val="0"/>
              <w:jc w:val="left"/>
              <w:rPr>
                <w:rFonts w:ascii="Times New Roman" w:hAnsi="Times New Roman"/>
                <w:sz w:val="20"/>
                <w:szCs w:val="20"/>
              </w:rPr>
            </w:pPr>
            <w:r>
              <w:rPr>
                <w:rFonts w:cs="Times New Roman"/>
                <w:sz w:val="20"/>
                <w:szCs w:val="20"/>
              </w:rPr>
              <w:t xml:space="preserve">_____________________ </w:t>
            </w:r>
            <w:r>
              <w:rPr>
                <w:rFonts w:eastAsia="Times New Roman" w:cs="Times New Roman"/>
                <w:color w:val="auto"/>
                <w:kern w:val="0"/>
                <w:sz w:val="20"/>
                <w:szCs w:val="20"/>
                <w:lang w:val="ru-RU" w:eastAsia="zh-CN" w:bidi="ar-SA"/>
              </w:rPr>
              <w:t>А.П. Иванова</w:t>
            </w:r>
          </w:p>
          <w:p>
            <w:pPr>
              <w:pStyle w:val="Style32"/>
              <w:bidi w:val="0"/>
              <w:jc w:val="both"/>
              <w:rPr>
                <w:rFonts w:ascii="Times New Roman" w:hAnsi="Times New Roman" w:cs="Times New Roman"/>
                <w:sz w:val="20"/>
                <w:szCs w:val="20"/>
              </w:rPr>
            </w:pPr>
            <w:r>
              <w:rPr>
                <w:rFonts w:cs="Times New Roman"/>
                <w:sz w:val="20"/>
                <w:szCs w:val="20"/>
              </w:rPr>
              <w:t>М.П.</w:t>
            </w:r>
          </w:p>
          <w:p>
            <w:pPr>
              <w:pStyle w:val="Style32"/>
              <w:bidi w:val="0"/>
              <w:jc w:val="both"/>
              <w:rPr>
                <w:rFonts w:ascii="Times New Roman" w:hAnsi="Times New Roman" w:eastAsia="Times New Roman" w:cs="Times New Roman"/>
                <w:color w:val="auto"/>
                <w:sz w:val="20"/>
                <w:szCs w:val="20"/>
                <w:lang w:val="ru-RU" w:eastAsia="zh-CN" w:bidi="ar-SA"/>
              </w:rPr>
            </w:pPr>
            <w:r>
              <w:rPr>
                <w:rFonts w:eastAsia="Times New Roman" w:cs="Times New Roman"/>
                <w:color w:val="auto"/>
                <w:sz w:val="20"/>
                <w:szCs w:val="20"/>
                <w:lang w:val="ru-RU" w:eastAsia="zh-CN" w:bidi="ar-SA"/>
              </w:rPr>
            </w:r>
          </w:p>
        </w:tc>
      </w:tr>
    </w:tbl>
    <w:p>
      <w:pPr>
        <w:pStyle w:val="Normal"/>
        <w:shd w:val="clear" w:fill="FFFFFF"/>
        <w:overflowPunct w:val="true"/>
        <w:bidi w:val="0"/>
        <w:ind w:hanging="426" w:left="0" w:right="-964"/>
        <w:jc w:val="left"/>
        <w:textAlignment w:val="baseline"/>
        <w:rPr>
          <w:rStyle w:val="Style24"/>
          <w:rFonts w:ascii="Times New Roman" w:hAnsi="Times New Roman" w:cs="Times New Roman"/>
          <w:b w:val="false"/>
          <w:bCs w:val="false"/>
          <w:color w:val="000000"/>
          <w:sz w:val="24"/>
          <w:szCs w:val="24"/>
          <w:lang w:val="uk-UA"/>
        </w:rPr>
      </w:pPr>
      <w:r>
        <w:rPr>
          <w:rFonts w:cs="Times New Roman"/>
          <w:b w:val="false"/>
          <w:bCs w:val="false"/>
          <w:color w:val="000000"/>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0" w:left="-426" w:right="-964"/>
        <w:jc w:val="left"/>
        <w:textAlignment w:val="baseline"/>
        <w:rPr/>
      </w:pPr>
      <w:r>
        <w:rPr/>
      </w:r>
    </w:p>
    <w:p>
      <w:pPr>
        <w:pStyle w:val="Normal"/>
        <w:overflowPunct w:val="false"/>
        <w:spacing w:before="0" w:after="0"/>
        <w:ind w:hanging="0" w:left="-851" w:right="-962"/>
        <w:textAlignment w:val="baseline"/>
        <w:rPr/>
      </w:pPr>
      <w:r>
        <w:rPr>
          <w:rFonts w:cs="Times New Roman"/>
          <w:sz w:val="20"/>
          <w:szCs w:val="20"/>
          <w:lang w:val="ru-RU"/>
        </w:rPr>
        <w:tab/>
        <w:tab/>
        <w:tab/>
        <w:tab/>
        <w:tab/>
        <w:t xml:space="preserve">  </w:t>
        <w:tab/>
        <w:tab/>
        <w:tab/>
        <w:tab/>
        <w:tab/>
        <w:tab/>
        <w:tab/>
        <w:tab/>
        <w:tab/>
        <w:tab/>
        <w:t xml:space="preserve">  </w:t>
      </w:r>
      <w:r>
        <w:rPr>
          <w:rFonts w:cs="Times New Roman"/>
          <w:sz w:val="24"/>
          <w:szCs w:val="24"/>
          <w:lang w:val="ru-RU"/>
        </w:rPr>
        <w:t xml:space="preserve">  Приложение № 5</w:t>
      </w:r>
      <w:r>
        <w:rPr>
          <w:rFonts w:cs="Times New Roman"/>
          <w:sz w:val="24"/>
          <w:szCs w:val="24"/>
        </w:rPr>
        <w:t xml:space="preserve"> </w:t>
      </w:r>
    </w:p>
    <w:p>
      <w:pPr>
        <w:pStyle w:val="Normal"/>
        <w:widowControl w:val="false"/>
        <w:suppressAutoHyphens w:val="true"/>
        <w:bidi w:val="0"/>
        <w:spacing w:lineRule="auto" w:line="240" w:before="0" w:after="0"/>
        <w:ind w:hanging="0" w:left="6576" w:right="0"/>
        <w:jc w:val="both"/>
        <w:rPr>
          <w:sz w:val="24"/>
          <w:szCs w:val="24"/>
        </w:rPr>
      </w:pPr>
      <w:r>
        <w:rPr>
          <w:rFonts w:cs="Times New Roman"/>
          <w:sz w:val="24"/>
          <w:szCs w:val="24"/>
          <w:lang w:val="ru-RU"/>
        </w:rPr>
        <w:t>к договору от «__»________</w:t>
      </w:r>
      <w:r>
        <w:rPr>
          <w:rFonts w:cs="Times New Roman"/>
          <w:sz w:val="24"/>
          <w:szCs w:val="24"/>
        </w:rPr>
        <w:t>20</w:t>
      </w:r>
      <w:r>
        <w:rPr>
          <w:rFonts w:cs="Times New Roman"/>
          <w:sz w:val="24"/>
          <w:szCs w:val="24"/>
          <w:lang w:val="ru-RU"/>
        </w:rPr>
        <w:t>2_ г</w:t>
      </w:r>
      <w:r>
        <w:rPr>
          <w:rFonts w:cs="Times New Roman"/>
          <w:sz w:val="24"/>
          <w:szCs w:val="24"/>
        </w:rPr>
        <w:t>.</w:t>
      </w:r>
    </w:p>
    <w:p>
      <w:pPr>
        <w:pStyle w:val="Normal"/>
        <w:overflowPunct w:val="false"/>
        <w:ind w:hanging="0" w:left="-851" w:right="-962"/>
        <w:textAlignment w:val="baseline"/>
        <w:rPr>
          <w:sz w:val="24"/>
          <w:szCs w:val="24"/>
        </w:rPr>
      </w:pPr>
      <w:r>
        <w:rPr>
          <w:rFonts w:cs="Times New Roman"/>
          <w:sz w:val="24"/>
          <w:szCs w:val="24"/>
        </w:rPr>
        <w:t xml:space="preserve">                                                                                                                            № </w:t>
      </w:r>
      <w:r>
        <w:rPr>
          <w:rFonts w:eastAsia="Times New Roman" w:cs="Times New Roman"/>
          <w:color w:val="auto"/>
          <w:sz w:val="24"/>
          <w:szCs w:val="24"/>
          <w:lang w:val="uk-UA" w:eastAsia="zh-CN" w:bidi="ar-SA"/>
        </w:rPr>
        <w:t>__________________</w:t>
      </w:r>
    </w:p>
    <w:p>
      <w:pPr>
        <w:pStyle w:val="Normal"/>
        <w:keepLines/>
        <w:overflowPunct w:val="false"/>
        <w:ind w:hanging="0" w:left="-851" w:right="-962"/>
        <w:jc w:val="center"/>
        <w:textAlignment w:val="baseline"/>
        <w:rPr>
          <w:rFonts w:ascii="Times New Roman" w:hAnsi="Times New Roman" w:cs="Times New Roman"/>
          <w:sz w:val="24"/>
          <w:szCs w:val="24"/>
        </w:rPr>
      </w:pPr>
      <w:r>
        <w:rPr>
          <w:rFonts w:cs="Times New Roman"/>
          <w:sz w:val="24"/>
          <w:szCs w:val="24"/>
        </w:rPr>
      </w:r>
    </w:p>
    <w:p>
      <w:pPr>
        <w:pStyle w:val="Normal"/>
        <w:overflowPunct w:val="false"/>
        <w:ind w:hanging="0" w:left="-851" w:right="-962"/>
        <w:jc w:val="center"/>
        <w:textAlignment w:val="baseline"/>
        <w:rPr>
          <w:rFonts w:ascii="Times New Roman" w:hAnsi="Times New Roman" w:cs="Times New Roman"/>
          <w:sz w:val="24"/>
          <w:szCs w:val="24"/>
        </w:rPr>
      </w:pPr>
      <w:r>
        <w:rPr>
          <w:rFonts w:cs="Times New Roman"/>
          <w:sz w:val="24"/>
          <w:szCs w:val="24"/>
        </w:rPr>
        <w:t>СОГЛАСИЕ</w:t>
      </w:r>
    </w:p>
    <w:p>
      <w:pPr>
        <w:pStyle w:val="Normal"/>
        <w:keepLines/>
        <w:overflowPunct w:val="false"/>
        <w:ind w:hanging="0" w:left="-851" w:right="-962"/>
        <w:jc w:val="center"/>
        <w:textAlignment w:val="baseline"/>
        <w:rPr>
          <w:rFonts w:ascii="Times New Roman" w:hAnsi="Times New Roman" w:cs="Times New Roman"/>
          <w:sz w:val="24"/>
          <w:szCs w:val="24"/>
        </w:rPr>
      </w:pPr>
      <w:r>
        <w:rPr>
          <w:rFonts w:cs="Times New Roman"/>
          <w:sz w:val="24"/>
          <w:szCs w:val="24"/>
        </w:rPr>
        <w:t>на обработку персональных данных</w:t>
      </w:r>
    </w:p>
    <w:p>
      <w:pPr>
        <w:pStyle w:val="Normal"/>
        <w:overflowPunct w:val="false"/>
        <w:ind w:hanging="0" w:left="-851" w:right="-962"/>
        <w:jc w:val="center"/>
        <w:textAlignment w:val="baseline"/>
        <w:rPr>
          <w:rFonts w:ascii="Times New Roman" w:hAnsi="Times New Roman" w:cs="Times New Roman"/>
          <w:sz w:val="24"/>
          <w:szCs w:val="24"/>
        </w:rPr>
      </w:pPr>
      <w:r>
        <w:rPr>
          <w:rFonts w:cs="Times New Roman"/>
          <w:sz w:val="24"/>
          <w:szCs w:val="24"/>
        </w:rPr>
        <w:t>Я, ____________________________________________________________________</w:t>
      </w:r>
    </w:p>
    <w:p>
      <w:pPr>
        <w:pStyle w:val="Normal"/>
        <w:keepLines/>
        <w:overflowPunct w:val="false"/>
        <w:ind w:hanging="0" w:left="-851" w:right="-962"/>
        <w:textAlignment w:val="baseline"/>
        <w:rPr/>
      </w:pPr>
      <w:r>
        <w:rPr>
          <w:rFonts w:eastAsia="Times New Roman" w:cs="Times New Roman"/>
          <w:sz w:val="24"/>
          <w:szCs w:val="24"/>
        </w:rPr>
        <w:t xml:space="preserve">                                     </w:t>
      </w:r>
      <w:r>
        <w:rPr>
          <w:rFonts w:cs="Times New Roman"/>
          <w:sz w:val="24"/>
          <w:szCs w:val="24"/>
        </w:rPr>
        <w:t>(фамилия, имя, отчество (при наличии) субъекта персональных данных)</w:t>
      </w:r>
    </w:p>
    <w:p>
      <w:pPr>
        <w:pStyle w:val="Normal"/>
        <w:keepLines/>
        <w:widowControl/>
        <w:tabs>
          <w:tab w:val="clear" w:pos="720"/>
          <w:tab w:val="left" w:pos="-762" w:leader="none"/>
        </w:tabs>
        <w:suppressAutoHyphens w:val="true"/>
        <w:overflowPunct w:val="false"/>
        <w:bidi w:val="0"/>
        <w:spacing w:lineRule="auto" w:line="276" w:before="0" w:after="200"/>
        <w:ind w:hanging="0" w:left="0" w:right="-227"/>
        <w:textAlignment w:val="baseline"/>
        <w:rPr/>
      </w:pPr>
      <w:r>
        <w:rPr>
          <w:rFonts w:eastAsia="Times New Roman" w:cs="Times New Roman"/>
          <w:sz w:val="24"/>
          <w:szCs w:val="24"/>
        </w:rPr>
        <w:t xml:space="preserve">       </w:t>
      </w:r>
      <w:r>
        <w:rPr>
          <w:rFonts w:cs="Times New Roman"/>
          <w:sz w:val="24"/>
          <w:szCs w:val="24"/>
        </w:rPr>
        <w:t>Зарегистрированный (ая) по адресу: _____________________________________________________________________________</w:t>
      </w:r>
    </w:p>
    <w:p>
      <w:pPr>
        <w:pStyle w:val="Normal"/>
        <w:keepLines/>
        <w:widowControl w:val="false"/>
        <w:suppressAutoHyphens w:val="true"/>
        <w:overflowPunct w:val="false"/>
        <w:bidi w:val="0"/>
        <w:ind w:hanging="0" w:left="0" w:right="-283"/>
        <w:textAlignment w:val="baseline"/>
        <w:rPr/>
      </w:pPr>
      <w:r>
        <w:rPr>
          <w:rFonts w:eastAsia="Times New Roman" w:cs="Times New Roman"/>
          <w:sz w:val="24"/>
          <w:szCs w:val="24"/>
        </w:rPr>
        <w:t xml:space="preserve"> </w:t>
      </w:r>
      <w:r>
        <w:rPr>
          <w:rFonts w:cs="Times New Roman"/>
          <w:sz w:val="24"/>
          <w:szCs w:val="24"/>
        </w:rPr>
        <w:t>_______________________________________________ _____________________________</w:t>
      </w:r>
    </w:p>
    <w:p>
      <w:pPr>
        <w:pStyle w:val="Normal"/>
        <w:keepLines/>
        <w:widowControl/>
        <w:suppressAutoHyphens w:val="true"/>
        <w:overflowPunct w:val="false"/>
        <w:bidi w:val="0"/>
        <w:spacing w:lineRule="auto" w:line="276" w:before="0" w:after="200"/>
        <w:ind w:hanging="0" w:left="0" w:right="-283"/>
        <w:textAlignment w:val="baseline"/>
        <w:rPr/>
      </w:pPr>
      <w:r>
        <w:rPr>
          <w:rFonts w:eastAsia="Times New Roman" w:cs="Times New Roman"/>
          <w:sz w:val="24"/>
          <w:szCs w:val="24"/>
        </w:rPr>
        <w:t xml:space="preserve">       </w:t>
      </w:r>
      <w:r>
        <w:rPr>
          <w:rFonts w:cs="Times New Roman"/>
          <w:sz w:val="24"/>
          <w:szCs w:val="24"/>
        </w:rPr>
        <w:t>Основной документ, удостоверяющий личность:</w:t>
      </w:r>
    </w:p>
    <w:p>
      <w:pPr>
        <w:pStyle w:val="Normal"/>
        <w:keepLines/>
        <w:widowControl/>
        <w:suppressAutoHyphens w:val="true"/>
        <w:overflowPunct w:val="false"/>
        <w:bidi w:val="0"/>
        <w:spacing w:lineRule="auto" w:line="276" w:before="0" w:after="200"/>
        <w:ind w:hanging="0" w:left="0" w:right="-283"/>
        <w:textAlignment w:val="baseline"/>
        <w:rPr>
          <w:rFonts w:ascii="Times New Roman" w:hAnsi="Times New Roman" w:cs="Times New Roman"/>
          <w:sz w:val="24"/>
          <w:szCs w:val="24"/>
        </w:rPr>
      </w:pPr>
      <w:r>
        <w:rPr>
          <w:rFonts w:cs="Times New Roman"/>
          <w:sz w:val="24"/>
          <w:szCs w:val="24"/>
        </w:rPr>
        <w:t>паспорт _____________, №________________, выдан _______________________________</w:t>
      </w:r>
    </w:p>
    <w:p>
      <w:pPr>
        <w:pStyle w:val="Normal"/>
        <w:keepLines/>
        <w:widowControl/>
        <w:suppressAutoHyphens w:val="true"/>
        <w:overflowPunct w:val="false"/>
        <w:bidi w:val="0"/>
        <w:spacing w:lineRule="auto" w:line="276" w:before="0" w:after="200"/>
        <w:ind w:hanging="0" w:left="0" w:right="-283"/>
        <w:textAlignment w:val="baseline"/>
        <w:rPr/>
      </w:pPr>
      <w:r>
        <w:rPr>
          <w:rFonts w:eastAsia="Times New Roman" w:cs="Times New Roman"/>
          <w:sz w:val="24"/>
          <w:szCs w:val="24"/>
        </w:rPr>
        <w:t xml:space="preserve">                   </w:t>
      </w:r>
      <w:r>
        <w:rPr>
          <w:rFonts w:cs="Times New Roman"/>
          <w:sz w:val="24"/>
          <w:szCs w:val="24"/>
        </w:rPr>
        <w:t>(серия)                         (номер)                                         (кем и когда выдан)</w:t>
      </w:r>
    </w:p>
    <w:p>
      <w:pPr>
        <w:pStyle w:val="Normal"/>
        <w:keepLines/>
        <w:widowControl/>
        <w:suppressAutoHyphens w:val="true"/>
        <w:overflowPunct w:val="false"/>
        <w:bidi w:val="0"/>
        <w:spacing w:lineRule="auto" w:line="276" w:before="0" w:after="200"/>
        <w:ind w:hanging="0" w:left="0" w:right="-283"/>
        <w:jc w:val="both"/>
        <w:textAlignment w:val="baseline"/>
        <w:rPr/>
      </w:pPr>
      <w:r>
        <w:rPr>
          <w:rFonts w:eastAsia="Times New Roman" w:cs="Times New Roman"/>
          <w:sz w:val="24"/>
          <w:szCs w:val="24"/>
        </w:rPr>
        <w:tab/>
        <w:t xml:space="preserve"> </w:t>
      </w:r>
      <w:r>
        <w:rPr>
          <w:rFonts w:cs="Times New Roman"/>
          <w:sz w:val="24"/>
          <w:szCs w:val="24"/>
        </w:rPr>
        <w:t>В соответствии с п.4 ст. 9 Федерального  закона «О персональных данных» от 27.07.2006 г. № 152 - ФЗ  даю согласие СМОВО - филиалу Федерального государственного казенного учреждения «Управление вневедомственной охраны войск национальной гвардии Российской Федерации по Республике Крым» на обработку моих персональных данных: фамилия, имя, отчество; дата, и место рождения; номер основного документа, удостоверяющего личность; сведения о дате выдачи указанного документа и выдавшем его органе; адрес регистрации; адрес проживания; документы, подтверждающие право собственности либо аренды.</w:t>
      </w:r>
    </w:p>
    <w:p>
      <w:pPr>
        <w:pStyle w:val="Normal"/>
        <w:keepLines/>
        <w:widowControl/>
        <w:suppressAutoHyphens w:val="true"/>
        <w:overflowPunct w:val="false"/>
        <w:bidi w:val="0"/>
        <w:spacing w:lineRule="auto" w:line="276" w:before="0" w:after="200"/>
        <w:ind w:hanging="0" w:left="0" w:right="-283"/>
        <w:jc w:val="both"/>
        <w:textAlignment w:val="baseline"/>
        <w:rPr/>
      </w:pPr>
      <w:r>
        <w:rPr>
          <w:rFonts w:eastAsia="Times New Roman" w:cs="Times New Roman"/>
          <w:sz w:val="24"/>
          <w:szCs w:val="24"/>
        </w:rPr>
        <w:t xml:space="preserve">       </w:t>
      </w:r>
      <w:r>
        <w:rPr>
          <w:rFonts w:cs="Times New Roman"/>
          <w:sz w:val="24"/>
          <w:szCs w:val="24"/>
        </w:rPr>
        <w:t>Совершение над ними следующих действий: обработку, сбор, систематизацию, накопление, хранение, уточнение по истечению срока действия Согласия, предусмотренных п.3 ч.1 ст.3 Федерального закона от 27.07.2006 № 152 – ФЗ «О персональных данных».</w:t>
      </w:r>
    </w:p>
    <w:p>
      <w:pPr>
        <w:pStyle w:val="Normal"/>
        <w:keepLines/>
        <w:widowControl/>
        <w:suppressAutoHyphens w:val="true"/>
        <w:overflowPunct w:val="false"/>
        <w:bidi w:val="0"/>
        <w:spacing w:lineRule="auto" w:line="276" w:before="0" w:after="200"/>
        <w:ind w:hanging="0" w:left="0" w:right="-283"/>
        <w:jc w:val="both"/>
        <w:textAlignment w:val="baseline"/>
        <w:rPr/>
      </w:pPr>
      <w:r>
        <w:rPr>
          <w:rFonts w:eastAsia="Times New Roman" w:cs="Times New Roman"/>
          <w:sz w:val="24"/>
          <w:szCs w:val="24"/>
        </w:rPr>
        <w:t xml:space="preserve">       </w:t>
      </w:r>
      <w:r>
        <w:rPr>
          <w:rFonts w:cs="Times New Roman"/>
          <w:sz w:val="24"/>
          <w:szCs w:val="24"/>
        </w:rPr>
        <w:t>Согласие действует с момента подписания  и до момента прекращения хранения договора, или его отзыва в письменной форме.</w:t>
      </w:r>
    </w:p>
    <w:p>
      <w:pPr>
        <w:pStyle w:val="Normal"/>
        <w:keepLines/>
        <w:overflowPunct w:val="false"/>
        <w:ind w:hanging="0" w:left="0" w:right="-261"/>
        <w:jc w:val="both"/>
        <w:textAlignment w:val="baseline"/>
        <w:rPr>
          <w:rFonts w:ascii="Times New Roman" w:hAnsi="Times New Roman" w:cs="Times New Roman"/>
          <w:sz w:val="24"/>
          <w:szCs w:val="24"/>
        </w:rPr>
      </w:pPr>
      <w:r>
        <w:rPr>
          <w:rFonts w:cs="Times New Roman"/>
          <w:sz w:val="24"/>
          <w:szCs w:val="24"/>
        </w:rPr>
      </w:r>
    </w:p>
    <w:p>
      <w:pPr>
        <w:pStyle w:val="Normal"/>
        <w:keepLines/>
        <w:widowControl w:val="false"/>
        <w:suppressAutoHyphens w:val="true"/>
        <w:overflowPunct w:val="false"/>
        <w:bidi w:val="0"/>
        <w:ind w:hanging="0" w:left="0" w:right="-283"/>
        <w:jc w:val="both"/>
        <w:textAlignment w:val="baseline"/>
        <w:rPr/>
      </w:pPr>
      <w:r>
        <w:rPr>
          <w:rFonts w:cs="Times New Roman"/>
          <w:sz w:val="24"/>
          <w:szCs w:val="24"/>
        </w:rPr>
        <w:t xml:space="preserve">«___»_______202___г.                                                           </w:t>
      </w:r>
      <w:r>
        <w:rPr>
          <w:rFonts w:cs="Times New Roman"/>
          <w:sz w:val="24"/>
          <w:szCs w:val="24"/>
          <w:u w:val="single"/>
        </w:rPr>
        <w:t xml:space="preserve">____________________                </w:t>
      </w:r>
    </w:p>
    <w:p>
      <w:pPr>
        <w:pStyle w:val="Normal"/>
        <w:keepLines/>
        <w:shd w:val="clear" w:fill="FFFFFF"/>
        <w:overflowPunct w:val="false"/>
        <w:bidi w:val="0"/>
        <w:spacing w:lineRule="auto" w:line="240" w:before="0" w:after="0"/>
        <w:ind w:hanging="0" w:left="-851" w:right="-261"/>
        <w:jc w:val="both"/>
        <w:textAlignment w:val="baseline"/>
        <w:rPr>
          <w:rFonts w:ascii="Times New Roman" w:hAnsi="Times New Roman" w:cs="Times New Roman"/>
          <w:sz w:val="22"/>
          <w:szCs w:val="22"/>
        </w:rPr>
      </w:pPr>
      <w:r>
        <w:rPr>
          <w:rFonts w:eastAsia="Times New Roman" w:cs="Times New Roman"/>
          <w:b/>
          <w:bCs/>
          <w:color w:val="000000"/>
          <w:spacing w:val="-7"/>
          <w:sz w:val="24"/>
          <w:szCs w:val="24"/>
          <w:lang w:val="uk-UA"/>
        </w:rPr>
        <w:t xml:space="preserve">                                                                                                                           </w:t>
      </w:r>
      <w:r>
        <w:rPr>
          <w:rFonts w:cs="Times New Roman"/>
          <w:b/>
          <w:bCs/>
          <w:color w:val="000000"/>
          <w:spacing w:val="-7"/>
          <w:sz w:val="24"/>
          <w:szCs w:val="24"/>
          <w:lang w:val="uk-UA"/>
        </w:rPr>
        <w:t>(подпись, расшифровка подписи)</w:t>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Standard"/>
        <w:shd w:val="clear" w:fill="FFFFFF"/>
        <w:overflowPunct w:val="true"/>
        <w:bidi w:val="0"/>
        <w:ind w:hanging="426" w:left="0" w:right="-964"/>
        <w:jc w:val="left"/>
        <w:textAlignment w:val="baseline"/>
        <w:rPr>
          <w:b/>
          <w:sz w:val="24"/>
          <w:szCs w:val="24"/>
          <w:lang w:val="uk-UA"/>
        </w:rPr>
      </w:pPr>
      <w:r>
        <w:rPr>
          <w:b/>
          <w:sz w:val="24"/>
          <w:szCs w:val="24"/>
          <w:lang w:val="uk-UA"/>
        </w:rPr>
      </w:r>
    </w:p>
    <w:p>
      <w:pPr>
        <w:pStyle w:val="Normal"/>
        <w:suppressAutoHyphens w:val="true"/>
        <w:spacing w:before="0" w:after="0"/>
        <w:ind w:hanging="0" w:left="0" w:right="0"/>
        <w:rPr/>
      </w:pPr>
      <w:r>
        <w:rPr>
          <w:rFonts w:cs="Times New Roman"/>
          <w:sz w:val="20"/>
          <w:szCs w:val="20"/>
          <w:lang w:val="ru-RU"/>
        </w:rPr>
        <w:tab/>
        <w:tab/>
        <w:tab/>
        <w:tab/>
        <w:tab/>
        <w:tab/>
        <w:tab/>
      </w:r>
      <w:r>
        <w:rPr>
          <w:rFonts w:cs="Times New Roman"/>
          <w:sz w:val="24"/>
          <w:szCs w:val="24"/>
          <w:lang w:val="ru-RU"/>
        </w:rPr>
        <w:tab/>
        <w:t xml:space="preserve">  Приложение № 6</w:t>
      </w:r>
      <w:r>
        <w:rPr>
          <w:rFonts w:cs="Times New Roman"/>
          <w:sz w:val="24"/>
          <w:szCs w:val="24"/>
        </w:rPr>
        <w:t xml:space="preserve"> </w:t>
      </w:r>
    </w:p>
    <w:p>
      <w:pPr>
        <w:pStyle w:val="Normal"/>
        <w:spacing w:lineRule="auto" w:line="240" w:before="0" w:after="0"/>
        <w:ind w:hanging="0" w:left="0" w:right="0"/>
        <w:jc w:val="both"/>
        <w:rPr>
          <w:sz w:val="24"/>
          <w:szCs w:val="24"/>
        </w:rPr>
      </w:pPr>
      <w:r>
        <w:rPr>
          <w:rFonts w:eastAsia="Times New Roman" w:cs="Times New Roman"/>
          <w:sz w:val="24"/>
          <w:szCs w:val="24"/>
          <w:lang w:val="ru-RU"/>
        </w:rPr>
        <w:t xml:space="preserve">                                                                                                </w:t>
      </w:r>
      <w:r>
        <w:rPr>
          <w:rFonts w:cs="Times New Roman"/>
          <w:sz w:val="24"/>
          <w:szCs w:val="24"/>
          <w:lang w:val="ru-RU"/>
        </w:rPr>
        <w:t>к договору от «__»_______</w:t>
      </w:r>
      <w:r>
        <w:rPr>
          <w:rFonts w:cs="Times New Roman"/>
          <w:sz w:val="24"/>
          <w:szCs w:val="24"/>
        </w:rPr>
        <w:t>20</w:t>
      </w:r>
      <w:r>
        <w:rPr>
          <w:rFonts w:cs="Times New Roman"/>
          <w:sz w:val="24"/>
          <w:szCs w:val="24"/>
          <w:lang w:val="ru-RU"/>
        </w:rPr>
        <w:t>2__ г</w:t>
      </w:r>
      <w:r>
        <w:rPr>
          <w:rFonts w:cs="Times New Roman"/>
          <w:sz w:val="24"/>
          <w:szCs w:val="24"/>
        </w:rPr>
        <w:t>.</w:t>
      </w:r>
    </w:p>
    <w:p>
      <w:pPr>
        <w:pStyle w:val="41"/>
        <w:suppressAutoHyphens w:val="true"/>
        <w:spacing w:before="0" w:after="0"/>
        <w:ind w:hanging="0" w:left="0" w:right="0"/>
        <w:rPr>
          <w:sz w:val="24"/>
          <w:szCs w:val="24"/>
        </w:rPr>
      </w:pPr>
      <w:r>
        <w:rPr>
          <w:rFonts w:eastAsia="Times New Roman" w:cs="Times New Roman"/>
          <w:sz w:val="24"/>
          <w:szCs w:val="24"/>
        </w:rPr>
        <w:t xml:space="preserve">                                                                            </w:t>
      </w:r>
      <w:r>
        <w:rPr>
          <w:rFonts w:cs="Times New Roman"/>
          <w:sz w:val="24"/>
          <w:szCs w:val="24"/>
        </w:rPr>
        <w:t>№</w:t>
      </w:r>
      <w:r>
        <w:rPr>
          <w:rFonts w:eastAsia="Times New Roman" w:cs="Times New Roman"/>
          <w:sz w:val="24"/>
          <w:szCs w:val="24"/>
        </w:rPr>
        <w:t xml:space="preserve"> </w:t>
      </w:r>
      <w:r>
        <w:rPr>
          <w:rFonts w:cs="Times New Roman"/>
          <w:sz w:val="24"/>
          <w:szCs w:val="24"/>
        </w:rPr>
        <w:t>РК</w:t>
      </w:r>
      <w:r>
        <w:rPr>
          <w:rFonts w:eastAsia="Times New Roman" w:cs="Times New Roman"/>
          <w:color w:val="auto"/>
          <w:sz w:val="24"/>
          <w:szCs w:val="24"/>
          <w:lang w:val="uk-UA" w:eastAsia="zh-CN" w:bidi="ar-SA"/>
        </w:rPr>
        <w:t>_______________</w:t>
      </w:r>
    </w:p>
    <w:p>
      <w:pPr>
        <w:pStyle w:val="Normal"/>
        <w:jc w:val="center"/>
        <w:rPr>
          <w:b/>
          <w:bCs/>
          <w:sz w:val="12"/>
          <w:szCs w:val="12"/>
        </w:rPr>
      </w:pPr>
      <w:r>
        <w:rPr>
          <w:b/>
          <w:bCs/>
          <w:sz w:val="12"/>
          <w:szCs w:val="12"/>
        </w:rPr>
      </w:r>
    </w:p>
    <w:p>
      <w:pPr>
        <w:pStyle w:val="Normal"/>
        <w:jc w:val="center"/>
        <w:rPr/>
      </w:pPr>
      <w:r>
        <w:rPr>
          <w:b/>
          <w:bCs/>
          <w:sz w:val="24"/>
          <w:szCs w:val="24"/>
        </w:rPr>
        <w:t>Правила</w:t>
      </w:r>
    </w:p>
    <w:p>
      <w:pPr>
        <w:pStyle w:val="Normal"/>
        <w:jc w:val="center"/>
        <w:rPr/>
      </w:pPr>
      <w:r>
        <w:rPr>
          <w:b/>
          <w:bCs/>
          <w:sz w:val="24"/>
          <w:szCs w:val="24"/>
        </w:rPr>
        <w:t>приостановления действия договоров на охрану имущества с помощью</w:t>
      </w:r>
    </w:p>
    <w:p>
      <w:pPr>
        <w:pStyle w:val="Normal"/>
        <w:jc w:val="center"/>
        <w:rPr/>
      </w:pPr>
      <w:r>
        <w:rPr>
          <w:b/>
          <w:bCs/>
          <w:sz w:val="24"/>
          <w:szCs w:val="24"/>
        </w:rPr>
        <w:t>технических средств</w:t>
      </w:r>
    </w:p>
    <w:p>
      <w:pPr>
        <w:pStyle w:val="Normal"/>
        <w:jc w:val="center"/>
        <w:rPr>
          <w:b/>
          <w:bCs/>
          <w:sz w:val="12"/>
          <w:szCs w:val="12"/>
        </w:rPr>
      </w:pPr>
      <w:r>
        <w:rPr>
          <w:b/>
          <w:bCs/>
          <w:sz w:val="12"/>
          <w:szCs w:val="12"/>
        </w:rPr>
      </w:r>
    </w:p>
    <w:p>
      <w:pPr>
        <w:pStyle w:val="Normal"/>
        <w:widowControl/>
        <w:suppressAutoHyphens w:val="true"/>
        <w:bidi w:val="0"/>
        <w:spacing w:lineRule="auto" w:line="240" w:before="0" w:after="0"/>
        <w:ind w:firstLine="567" w:left="0" w:right="0"/>
        <w:jc w:val="both"/>
        <w:rPr/>
      </w:pPr>
      <w:r>
        <w:rPr>
          <w:sz w:val="24"/>
          <w:szCs w:val="24"/>
        </w:rPr>
        <w:t xml:space="preserve">1. Правила приостановления действия договоров на охрану имущества  с помощью технических средств разработаны в соответствии с Гражданским кодексом Российской Федерации, иным действующим законодательством Российской Федерации и регулируют взаимоотношения между Заказчиком услуг охраны и Исполнителем услуг охраны при приостановлении действия договора на охрану имущества граждан и организаций, а также на оказание юридическим и физическим лицам </w:t>
      </w:r>
      <w:r>
        <w:rPr>
          <w:sz w:val="24"/>
          <w:szCs w:val="24"/>
          <w:shd w:fill="auto" w:val="clear"/>
        </w:rPr>
        <w:t>(</w:t>
      </w:r>
      <w:r>
        <w:rPr>
          <w:rFonts w:eastAsia="Times New Roman" w:cs="Times New Roman"/>
          <w:color w:val="000000"/>
          <w:kern w:val="0"/>
          <w:sz w:val="24"/>
          <w:szCs w:val="24"/>
          <w:shd w:fill="auto" w:val="clear"/>
          <w:lang w:val="ru-RU" w:eastAsia="ar-SA" w:bidi="ar-SA"/>
        </w:rPr>
        <w:t>в том числе транспортным средствам)</w:t>
      </w:r>
      <w:r>
        <w:rPr>
          <w:sz w:val="24"/>
          <w:szCs w:val="24"/>
        </w:rPr>
        <w:t xml:space="preserve"> охранных услуг путем оперативного реагирования на тревожные сообщения</w:t>
      </w:r>
      <w:r>
        <w:rPr>
          <w:color w:val="000000"/>
          <w:sz w:val="24"/>
          <w:szCs w:val="24"/>
          <w:shd w:fill="auto" w:val="clear"/>
          <w:lang w:eastAsia="ar-SA"/>
        </w:rPr>
        <w:t xml:space="preserve"> </w:t>
      </w:r>
      <w:r>
        <w:rPr>
          <w:color w:val="000000"/>
          <w:sz w:val="24"/>
          <w:szCs w:val="24"/>
          <w:lang w:eastAsia="ar-SA"/>
        </w:rPr>
        <w:t xml:space="preserve">с использованием </w:t>
      </w:r>
      <w:r>
        <w:rPr>
          <w:rFonts w:eastAsia="Times New Roman" w:cs="Times New Roman"/>
          <w:color w:val="000000"/>
          <w:kern w:val="0"/>
          <w:sz w:val="24"/>
          <w:szCs w:val="24"/>
          <w:lang w:val="ru-RU" w:eastAsia="ar-SA" w:bidi="ar-SA"/>
        </w:rPr>
        <w:t>ПАК ВсМК.</w:t>
      </w:r>
    </w:p>
    <w:p>
      <w:pPr>
        <w:pStyle w:val="Normal"/>
        <w:widowControl/>
        <w:suppressAutoHyphens w:val="true"/>
        <w:bidi w:val="0"/>
        <w:spacing w:lineRule="auto" w:line="240" w:before="0" w:after="0"/>
        <w:ind w:firstLine="567" w:left="0" w:right="0"/>
        <w:jc w:val="both"/>
        <w:rPr/>
      </w:pPr>
      <w:r>
        <w:rPr>
          <w:sz w:val="24"/>
          <w:szCs w:val="24"/>
        </w:rPr>
        <w:t>2. Настоящие Правила являются неотъемлемой частью договора на оказание услуг охраны имущества.</w:t>
      </w:r>
    </w:p>
    <w:p>
      <w:pPr>
        <w:pStyle w:val="Normal"/>
        <w:widowControl/>
        <w:suppressAutoHyphens w:val="true"/>
        <w:bidi w:val="0"/>
        <w:spacing w:lineRule="auto" w:line="240" w:before="0" w:after="0"/>
        <w:ind w:firstLine="567" w:left="0" w:right="0"/>
        <w:jc w:val="both"/>
        <w:rPr/>
      </w:pPr>
      <w:r>
        <w:rPr>
          <w:sz w:val="24"/>
          <w:szCs w:val="24"/>
        </w:rPr>
        <w:t xml:space="preserve">3. Заказчик услуг вправе обратиться к Исполнителю услуг с письменным заявлением о приостановлении оказания услуг на срок не более 180 календарных дней. По письменному заявлению Заказчика услуг охраны Исполнитель приостанавливает оказание услуг охраны со дня указанного в заявлении. Заказчик подает Исполнителю заявление на приостановление услуг охраны </w:t>
      </w:r>
      <w:r>
        <w:rPr>
          <w:spacing w:val="-2"/>
          <w:sz w:val="24"/>
          <w:szCs w:val="24"/>
        </w:rPr>
        <w:t>не менее чем за 15 (пятнадцать) календарных дней до приостановления услуг.</w:t>
      </w:r>
    </w:p>
    <w:p>
      <w:pPr>
        <w:pStyle w:val="Normal"/>
        <w:widowControl/>
        <w:suppressAutoHyphens w:val="true"/>
        <w:bidi w:val="0"/>
        <w:spacing w:lineRule="auto" w:line="240" w:before="0" w:after="0"/>
        <w:ind w:firstLine="567" w:left="0" w:right="0"/>
        <w:jc w:val="both"/>
        <w:rPr/>
      </w:pPr>
      <w:r>
        <w:rPr>
          <w:spacing w:val="-2"/>
          <w:sz w:val="24"/>
          <w:szCs w:val="24"/>
        </w:rPr>
        <w:t>4. Исполнитель вправе приостановить оказание услуг по Договору в одностороннем порядке, без уведомления Заказчика, в случаях:</w:t>
      </w:r>
    </w:p>
    <w:p>
      <w:pPr>
        <w:pStyle w:val="Normal"/>
        <w:spacing w:lineRule="auto" w:line="240"/>
        <w:ind w:firstLine="567" w:left="0" w:right="0"/>
        <w:jc w:val="both"/>
        <w:rPr/>
      </w:pPr>
      <w:r>
        <w:rPr>
          <w:sz w:val="24"/>
          <w:szCs w:val="24"/>
        </w:rPr>
        <w:t>а) получения информации о возникновении спора о праве собственности и управления имуществом, являющимся Объектом Заказчика, до момента разрешения спора в предусмотренном законодательством Российской Федерации порядке;</w:t>
      </w:r>
    </w:p>
    <w:p>
      <w:pPr>
        <w:pStyle w:val="Normal"/>
        <w:spacing w:lineRule="auto" w:line="240"/>
        <w:ind w:firstLine="567" w:left="0" w:right="0"/>
        <w:jc w:val="both"/>
        <w:rPr/>
      </w:pPr>
      <w:r>
        <w:rPr>
          <w:sz w:val="24"/>
          <w:szCs w:val="24"/>
        </w:rPr>
        <w:t>б) возникновения организационных и технических причин, препятствующих Исполнителю в осуществлении взятых на себя обязательств по настоящему Договору;</w:t>
      </w:r>
    </w:p>
    <w:p>
      <w:pPr>
        <w:pStyle w:val="Normal"/>
        <w:spacing w:lineRule="auto" w:line="240"/>
        <w:ind w:firstLine="567" w:left="0" w:right="0"/>
        <w:jc w:val="both"/>
        <w:rPr/>
      </w:pPr>
      <w:r>
        <w:rPr>
          <w:bCs/>
          <w:sz w:val="24"/>
          <w:szCs w:val="24"/>
        </w:rPr>
        <w:t>в) приостановления, расторжения, отсутствия договора с обслуживающей организацией, осуществляющей эксплуатационно-техническое обслуживание ТСО, установленных на Объекте Заказчика;</w:t>
      </w:r>
    </w:p>
    <w:p>
      <w:pPr>
        <w:pStyle w:val="Normal"/>
        <w:tabs>
          <w:tab w:val="clear" w:pos="720"/>
          <w:tab w:val="left" w:pos="0" w:leader="none"/>
          <w:tab w:val="left" w:pos="1134" w:leader="none"/>
        </w:tabs>
        <w:spacing w:lineRule="auto" w:line="240"/>
        <w:ind w:firstLine="567" w:left="0" w:right="0"/>
        <w:jc w:val="both"/>
        <w:rPr/>
      </w:pPr>
      <w:r>
        <w:rPr>
          <w:sz w:val="24"/>
          <w:szCs w:val="24"/>
        </w:rPr>
        <w:t>г) н</w:t>
      </w:r>
      <w:r>
        <w:rPr>
          <w:bCs/>
          <w:sz w:val="24"/>
          <w:szCs w:val="24"/>
        </w:rPr>
        <w:t xml:space="preserve">аличия у Заказчика задолженности по оплате за оказанные Исполнителем услуги за 2 (два) месяца и более. </w:t>
      </w:r>
      <w:r>
        <w:rPr>
          <w:sz w:val="24"/>
          <w:szCs w:val="24"/>
        </w:rPr>
        <w:t xml:space="preserve">В этом случае оказание Исполнителем услуг Заказчику возобновляется со дня, следующего за днем полного погашения задолженности. </w:t>
      </w:r>
    </w:p>
    <w:p>
      <w:pPr>
        <w:pStyle w:val="Normal"/>
        <w:tabs>
          <w:tab w:val="clear" w:pos="720"/>
          <w:tab w:val="left" w:pos="0" w:leader="none"/>
          <w:tab w:val="left" w:pos="1134" w:leader="none"/>
        </w:tabs>
        <w:bidi w:val="0"/>
        <w:spacing w:lineRule="auto" w:line="240"/>
        <w:ind w:firstLine="567" w:left="0" w:right="0"/>
        <w:jc w:val="both"/>
        <w:rPr/>
      </w:pPr>
      <w:r>
        <w:rPr>
          <w:spacing w:val="-2"/>
          <w:sz w:val="24"/>
          <w:szCs w:val="24"/>
          <w:shd w:fill="auto" w:val="clear"/>
        </w:rPr>
        <w:t xml:space="preserve">д) </w:t>
      </w:r>
      <w:r>
        <w:rPr>
          <w:rFonts w:cs="Times New Roman"/>
          <w:spacing w:val="-2"/>
          <w:sz w:val="24"/>
          <w:szCs w:val="24"/>
          <w:shd w:fill="auto" w:val="clear"/>
        </w:rPr>
        <w:t xml:space="preserve">несоблюдения Заказчиком времени сдачи </w:t>
      </w:r>
      <w:r>
        <w:rPr>
          <w:rStyle w:val="Style24"/>
          <w:rFonts w:cs="Times New Roman"/>
          <w:spacing w:val="-2"/>
          <w:sz w:val="24"/>
          <w:szCs w:val="24"/>
          <w:shd w:fill="auto" w:val="clear"/>
        </w:rPr>
        <w:t xml:space="preserve">Объекта под охрану Исполнителю и снятия его с охраны в определенное Сторонами время, указанное в Приложении № 1     к настоящему </w:t>
      </w:r>
      <w:r>
        <w:rPr>
          <w:rStyle w:val="Style24"/>
          <w:rFonts w:eastAsia="Times New Roman" w:cs="Times New Roman"/>
          <w:color w:val="000000"/>
          <w:spacing w:val="-2"/>
          <w:kern w:val="0"/>
          <w:sz w:val="24"/>
          <w:szCs w:val="24"/>
          <w:shd w:fill="auto" w:val="clear"/>
          <w:lang w:val="ru-RU" w:eastAsia="ru-RU" w:bidi="ar-SA"/>
        </w:rPr>
        <w:t>Договору.</w:t>
      </w:r>
    </w:p>
    <w:p>
      <w:pPr>
        <w:pStyle w:val="Normal"/>
        <w:widowControl/>
        <w:suppressAutoHyphens w:val="true"/>
        <w:bidi w:val="0"/>
        <w:spacing w:lineRule="auto" w:line="240" w:before="0" w:after="0"/>
        <w:ind w:firstLine="567" w:left="0" w:right="0"/>
        <w:jc w:val="both"/>
        <w:rPr/>
      </w:pPr>
      <w:r>
        <w:rPr>
          <w:spacing w:val="-2"/>
          <w:sz w:val="24"/>
          <w:szCs w:val="24"/>
        </w:rPr>
        <w:t>5. </w:t>
      </w:r>
      <w:r>
        <w:rPr>
          <w:spacing w:val="-2"/>
          <w:sz w:val="24"/>
          <w:szCs w:val="24"/>
          <w:shd w:fill="auto" w:val="clear"/>
        </w:rPr>
        <w:t xml:space="preserve">Запрещено приостанавливать по инициативе Заказчика  и Исполнителя действие договоров на оказание услуг охраны сроком  свыше 180 дней в </w:t>
      </w:r>
      <w:r>
        <w:rPr>
          <w:rFonts w:eastAsia="Times New Roman" w:cs="Times New Roman"/>
          <w:color w:val="000000"/>
          <w:spacing w:val="-2"/>
          <w:kern w:val="0"/>
          <w:sz w:val="24"/>
          <w:szCs w:val="24"/>
          <w:shd w:fill="auto" w:val="clear"/>
          <w:lang w:val="ru-RU" w:eastAsia="zh-CN" w:bidi="ar-SA"/>
        </w:rPr>
        <w:t>рамках</w:t>
      </w:r>
      <w:r>
        <w:rPr>
          <w:spacing w:val="-2"/>
          <w:sz w:val="24"/>
          <w:szCs w:val="24"/>
          <w:shd w:fill="auto" w:val="clear"/>
        </w:rPr>
        <w:t xml:space="preserve"> календарного года</w:t>
      </w:r>
      <w:r>
        <w:rPr>
          <w:rFonts w:eastAsia="Times New Roman" w:cs="Times New Roman"/>
          <w:color w:val="000000"/>
          <w:spacing w:val="-2"/>
          <w:kern w:val="0"/>
          <w:sz w:val="24"/>
          <w:szCs w:val="24"/>
          <w:shd w:fill="auto" w:val="clear"/>
          <w:lang w:val="ru-RU" w:eastAsia="zh-CN" w:bidi="ar-SA"/>
        </w:rPr>
        <w:t xml:space="preserve"> (календарный год с 1 января    по 31 декабря)</w:t>
      </w:r>
      <w:r>
        <w:rPr>
          <w:spacing w:val="-2"/>
          <w:sz w:val="24"/>
          <w:szCs w:val="24"/>
          <w:shd w:fill="auto" w:val="clear"/>
        </w:rPr>
        <w:t>.</w:t>
      </w:r>
    </w:p>
    <w:p>
      <w:pPr>
        <w:pStyle w:val="Normal"/>
        <w:widowControl/>
        <w:suppressAutoHyphens w:val="true"/>
        <w:bidi w:val="0"/>
        <w:spacing w:lineRule="auto" w:line="240" w:before="0" w:after="0"/>
        <w:ind w:firstLine="567" w:left="0" w:right="0"/>
        <w:jc w:val="both"/>
        <w:rPr/>
      </w:pPr>
      <w:r>
        <w:rPr>
          <w:sz w:val="24"/>
          <w:szCs w:val="24"/>
        </w:rPr>
        <w:t>6. В случае противоречия между условиями договора на оказание услуг охраны имущества с помощью технических средств и настоящими Правилами, приоритетное значение имеют настоящие Правила.</w:t>
      </w:r>
    </w:p>
    <w:p>
      <w:pPr>
        <w:pStyle w:val="Normal"/>
        <w:widowControl/>
        <w:suppressAutoHyphens w:val="true"/>
        <w:bidi w:val="0"/>
        <w:spacing w:lineRule="auto" w:line="240" w:before="0" w:after="0"/>
        <w:ind w:firstLine="567" w:left="0" w:right="0"/>
        <w:jc w:val="both"/>
        <w:rPr/>
      </w:pPr>
      <w:r>
        <w:rPr>
          <w:sz w:val="24"/>
          <w:szCs w:val="24"/>
        </w:rPr>
        <w:t>7. Исполнитель услуг вправе в одностороннем порядке вносить изменения                 в настоящие Правила.</w:t>
      </w:r>
    </w:p>
    <w:p>
      <w:pPr>
        <w:pStyle w:val="Normal"/>
        <w:widowControl/>
        <w:suppressAutoHyphens w:val="true"/>
        <w:bidi w:val="0"/>
        <w:spacing w:before="0" w:after="0"/>
        <w:ind w:firstLine="567" w:left="0" w:right="0"/>
        <w:jc w:val="both"/>
        <w:rPr>
          <w:sz w:val="12"/>
          <w:szCs w:val="12"/>
        </w:rPr>
      </w:pPr>
      <w:r>
        <w:rPr>
          <w:sz w:val="12"/>
          <w:szCs w:val="12"/>
        </w:rPr>
      </w:r>
    </w:p>
    <w:tbl>
      <w:tblPr>
        <w:tblW w:w="9299" w:type="dxa"/>
        <w:jc w:val="left"/>
        <w:tblInd w:w="247" w:type="dxa"/>
        <w:tblLayout w:type="fixed"/>
        <w:tblCellMar>
          <w:top w:w="0" w:type="dxa"/>
          <w:left w:w="108" w:type="dxa"/>
          <w:bottom w:w="0" w:type="dxa"/>
          <w:right w:w="108" w:type="dxa"/>
        </w:tblCellMar>
      </w:tblPr>
      <w:tblGrid>
        <w:gridCol w:w="4791"/>
        <w:gridCol w:w="4507"/>
      </w:tblGrid>
      <w:tr>
        <w:trPr>
          <w:trHeight w:val="1309" w:hRule="atLeast"/>
        </w:trPr>
        <w:tc>
          <w:tcPr>
            <w:tcW w:w="4791" w:type="dxa"/>
            <w:tcBorders/>
          </w:tcPr>
          <w:p>
            <w:pPr>
              <w:pStyle w:val="5"/>
              <w:widowControl w:val="false"/>
              <w:shd w:val="clear" w:fill="FFFFFF"/>
              <w:tabs>
                <w:tab w:val="clear" w:pos="720"/>
                <w:tab w:val="left" w:pos="5093" w:leader="none"/>
              </w:tabs>
              <w:suppressAutoHyphens w:val="true"/>
              <w:spacing w:before="0" w:after="0"/>
              <w:jc w:val="center"/>
              <w:rPr/>
            </w:pPr>
            <w:r>
              <w:rPr>
                <w:rFonts w:eastAsia="Times New Roman" w:cs="Times New Roman"/>
                <w:b/>
                <w:bCs/>
                <w:color w:val="000000"/>
                <w:kern w:val="0"/>
                <w:sz w:val="20"/>
                <w:szCs w:val="20"/>
                <w:lang w:val="ru-RU" w:eastAsia="ru-RU" w:bidi="ru-RU"/>
              </w:rPr>
              <w:t>«ИСПОЛНИТЕЛЬ»</w:t>
            </w:r>
          </w:p>
          <w:p>
            <w:pPr>
              <w:pStyle w:val="Normal"/>
              <w:keepLines/>
              <w:widowControl w:val="false"/>
              <w:suppressAutoHyphens w:val="true"/>
              <w:jc w:val="left"/>
              <w:textAlignment w:val="baseline"/>
              <w:rPr/>
            </w:pPr>
            <w:r>
              <w:rPr>
                <w:rFonts w:cs="Times New Roman"/>
                <w:sz w:val="24"/>
                <w:szCs w:val="24"/>
              </w:rPr>
              <w:t>Начальник СМОВО — филиала ФГКУ</w:t>
            </w:r>
          </w:p>
          <w:p>
            <w:pPr>
              <w:pStyle w:val="Normal"/>
              <w:widowControl w:val="false"/>
              <w:suppressAutoHyphens w:val="true"/>
              <w:jc w:val="left"/>
              <w:textAlignment w:val="baseline"/>
              <w:rPr/>
            </w:pPr>
            <w:r>
              <w:rPr>
                <w:rFonts w:cs="Times New Roman"/>
                <w:sz w:val="24"/>
                <w:szCs w:val="24"/>
              </w:rPr>
              <w:t>«УВО ВНГ России по Республике Крым»</w:t>
            </w:r>
          </w:p>
          <w:p>
            <w:pPr>
              <w:pStyle w:val="Normal"/>
              <w:keepLines/>
              <w:widowControl w:val="false"/>
              <w:suppressAutoHyphens w:val="true"/>
              <w:jc w:val="both"/>
              <w:textAlignment w:val="baseline"/>
              <w:rPr/>
            </w:pPr>
            <w:r>
              <w:rPr>
                <w:rFonts w:cs="Times New Roman"/>
                <w:sz w:val="24"/>
                <w:szCs w:val="24"/>
              </w:rPr>
              <w:t xml:space="preserve">____________________ </w:t>
            </w:r>
            <w:r>
              <w:rPr>
                <w:rFonts w:eastAsia="Times New Roman" w:cs="Times New Roman"/>
                <w:color w:val="auto"/>
                <w:sz w:val="24"/>
                <w:szCs w:val="24"/>
                <w:lang w:val="ru-RU" w:eastAsia="zh-CN" w:bidi="ar-SA"/>
              </w:rPr>
              <w:t>В.А. Сабельников</w:t>
            </w:r>
          </w:p>
        </w:tc>
        <w:tc>
          <w:tcPr>
            <w:tcW w:w="4507" w:type="dxa"/>
            <w:tcBorders/>
          </w:tcPr>
          <w:p>
            <w:pPr>
              <w:pStyle w:val="Style32"/>
              <w:widowControl w:val="false"/>
              <w:tabs>
                <w:tab w:val="clear" w:pos="720"/>
                <w:tab w:val="left" w:pos="5093" w:leader="none"/>
              </w:tabs>
              <w:suppressAutoHyphens w:val="true"/>
              <w:spacing w:before="0" w:after="0"/>
              <w:jc w:val="center"/>
              <w:rPr/>
            </w:pPr>
            <w:r>
              <w:rPr>
                <w:rFonts w:eastAsia="Times New Roman" w:cs="Times New Roman"/>
                <w:b/>
                <w:bCs/>
                <w:color w:val="000000"/>
                <w:kern w:val="0"/>
                <w:sz w:val="20"/>
                <w:szCs w:val="20"/>
                <w:lang w:val="ru-RU" w:eastAsia="ru-RU" w:bidi="ru-RU"/>
              </w:rPr>
              <w:t>«ЗАКАЗЧИК»</w:t>
            </w:r>
          </w:p>
          <w:p>
            <w:pPr>
              <w:pStyle w:val="Style32"/>
              <w:widowControl w:val="false"/>
              <w:jc w:val="both"/>
              <w:rPr>
                <w:rFonts w:ascii="Times New Roman" w:hAnsi="Times New Roman" w:eastAsia="Times New Roman" w:cs="Times New Roman"/>
                <w:sz w:val="22"/>
                <w:szCs w:val="22"/>
              </w:rPr>
            </w:pPr>
            <w:r>
              <w:rPr>
                <w:rFonts w:eastAsia="Times New Roman" w:cs="Times New Roman"/>
                <w:sz w:val="22"/>
                <w:szCs w:val="22"/>
              </w:rPr>
            </w:r>
          </w:p>
          <w:p>
            <w:pPr>
              <w:pStyle w:val="Style32"/>
              <w:widowControl w:val="false"/>
              <w:jc w:val="both"/>
              <w:rPr/>
            </w:pPr>
            <w:r>
              <w:rPr/>
            </w:r>
          </w:p>
          <w:p>
            <w:pPr>
              <w:pStyle w:val="Style32"/>
              <w:widowControl w:val="false"/>
              <w:jc w:val="both"/>
              <w:rPr/>
            </w:pPr>
            <w:r>
              <w:rPr>
                <w:rFonts w:eastAsia="Times New Roman" w:cs="Times New Roman"/>
                <w:sz w:val="24"/>
                <w:szCs w:val="24"/>
              </w:rPr>
              <w:t>________________ А.П.</w:t>
            </w:r>
            <w:r>
              <w:rPr>
                <w:rFonts w:eastAsia="Times New Roman" w:cs="Times New Roman"/>
                <w:color w:val="auto"/>
                <w:sz w:val="24"/>
                <w:szCs w:val="24"/>
                <w:lang w:val="ru-RU" w:eastAsia="ar-SA" w:bidi="hi-IN"/>
              </w:rPr>
              <w:t xml:space="preserve"> Иванов</w:t>
            </w:r>
          </w:p>
          <w:p>
            <w:pPr>
              <w:pStyle w:val="Normal"/>
              <w:widowControl w:val="false"/>
              <w:tabs>
                <w:tab w:val="clear" w:pos="720"/>
                <w:tab w:val="left" w:pos="5093" w:leader="none"/>
              </w:tabs>
              <w:suppressAutoHyphens w:val="true"/>
              <w:spacing w:before="0" w:after="0"/>
              <w:jc w:val="both"/>
              <w:textAlignment w:val="baseline"/>
              <w:rPr>
                <w:rFonts w:ascii="Times New Roman" w:hAnsi="Times New Roman" w:eastAsia="Times New Roman" w:cs="Times New Roman"/>
                <w:b w:val="false"/>
                <w:color w:val="000000"/>
                <w:kern w:val="0"/>
                <w:sz w:val="22"/>
                <w:szCs w:val="22"/>
                <w:lang w:val="ru-RU" w:eastAsia="ru-RU" w:bidi="ru-RU"/>
              </w:rPr>
            </w:pPr>
            <w:r>
              <w:rPr>
                <w:rFonts w:eastAsia="Times New Roman" w:cs="Times New Roman"/>
                <w:b w:val="false"/>
                <w:color w:val="000000"/>
                <w:kern w:val="0"/>
                <w:sz w:val="22"/>
                <w:szCs w:val="22"/>
                <w:lang w:val="ru-RU" w:eastAsia="ru-RU" w:bidi="ru-RU"/>
              </w:rPr>
            </w:r>
          </w:p>
        </w:tc>
      </w:tr>
    </w:tbl>
    <w:p>
      <w:pPr>
        <w:pStyle w:val="Normal"/>
        <w:widowControl/>
        <w:shd w:val="clear" w:fill="FFFFFF"/>
        <w:suppressAutoHyphens w:val="true"/>
        <w:overflowPunct w:val="true"/>
        <w:bidi w:val="0"/>
        <w:spacing w:before="0" w:after="0"/>
        <w:ind w:hanging="0" w:left="0" w:right="0"/>
        <w:jc w:val="both"/>
        <w:textAlignment w:val="baseline"/>
        <w:rPr>
          <w:rStyle w:val="Style24"/>
          <w:rFonts w:ascii="Times New Roman" w:hAnsi="Times New Roman" w:cs="Times New Roman"/>
          <w:b w:val="false"/>
          <w:bCs w:val="false"/>
          <w:color w:val="000000"/>
          <w:spacing w:val="-7"/>
          <w:sz w:val="12"/>
          <w:szCs w:val="12"/>
          <w:lang w:val="uk-UA"/>
        </w:rPr>
      </w:pPr>
      <w:r>
        <w:rPr>
          <w:rFonts w:cs="Times New Roman"/>
          <w:b w:val="false"/>
          <w:bCs w:val="false"/>
          <w:color w:val="000000"/>
          <w:spacing w:val="-7"/>
          <w:sz w:val="12"/>
          <w:szCs w:val="12"/>
          <w:lang w:val="uk-UA"/>
        </w:rPr>
      </w:r>
    </w:p>
    <w:sectPr>
      <w:headerReference w:type="default" r:id="rId6"/>
      <w:headerReference w:type="first" r:id="rId7"/>
      <w:type w:val="nextPage"/>
      <w:pgSz w:w="11906" w:h="16838"/>
      <w:pgMar w:left="1701" w:right="850" w:gutter="0" w:header="571" w:top="1134" w:footer="0" w:bottom="1134"/>
      <w:pgNumType w:fmt="decimal"/>
      <w:formProt w:val="false"/>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Tahoma">
    <w:charset w:val="01"/>
    <w:family w:val="swiss"/>
    <w:pitch w:val="default"/>
  </w:font>
  <w:font w:name="Liberation Sans">
    <w:altName w:val="Arial"/>
    <w:charset w:val="01"/>
    <w:family w:val="swiss"/>
    <w:pitch w:val="default"/>
  </w:font>
  <w:font w:name="Arial">
    <w:charset w:val="01"/>
    <w:family w:val="swiss"/>
    <w:pitch w:val="default"/>
  </w:font>
  <w:font w:name="Liberation Serif">
    <w:altName w:val="Times New Roman"/>
    <w:charset w:val="01"/>
    <w:family w:val="swiss"/>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mc:AlternateContent>
        <mc:Choice Requires="wps">
          <w:drawing>
            <wp:anchor behindDoc="1" distT="0" distB="635" distL="0" distR="0" simplePos="0" locked="0" layoutInCell="0" allowOverlap="1" relativeHeight="38">
              <wp:simplePos x="0" y="0"/>
              <wp:positionH relativeFrom="margin">
                <wp:align>center</wp:align>
              </wp:positionH>
              <wp:positionV relativeFrom="paragraph">
                <wp:posOffset>635</wp:posOffset>
              </wp:positionV>
              <wp:extent cx="736600" cy="115570"/>
              <wp:effectExtent l="0" t="0" r="0" b="0"/>
              <wp:wrapSquare wrapText="bothSides"/>
              <wp:docPr id="1" name="Врезка1"/>
              <a:graphic xmlns:a="http://schemas.openxmlformats.org/drawingml/2006/main">
                <a:graphicData uri="http://schemas.microsoft.com/office/word/2010/wordprocessingShape">
                  <wps:wsp>
                    <wps:cNvSpPr/>
                    <wps:spPr>
                      <a:xfrm>
                        <a:off x="0" y="0"/>
                        <a:ext cx="736560" cy="115560"/>
                      </a:xfrm>
                      <a:prstGeom prst="rect">
                        <a:avLst/>
                      </a:prstGeom>
                      <a:noFill/>
                      <a:ln w="0">
                        <a:noFill/>
                      </a:ln>
                    </wps:spPr>
                    <wps:style>
                      <a:lnRef idx="0"/>
                      <a:fillRef idx="0"/>
                      <a:effectRef idx="0"/>
                      <a:fontRef idx="minor"/>
                    </wps:style>
                    <wps:txbx>
                      <w:txbxContent>
                        <w:p>
                          <w:pPr>
                            <w:pStyle w:val="Header"/>
                            <w:jc w:val="center"/>
                            <w:rPr/>
                          </w:pPr>
                          <w:r>
                            <w:rPr>
                              <w:rStyle w:val="Pagenumber"/>
                              <w:color w:val="000000"/>
                              <w:sz w:val="16"/>
                              <w:szCs w:val="16"/>
                            </w:rPr>
                            <w:fldChar w:fldCharType="begin"/>
                          </w:r>
                          <w:r>
                            <w:rPr>
                              <w:rStyle w:val="Pagenumber"/>
                              <w:sz w:val="16"/>
                              <w:szCs w:val="16"/>
                              <w:color w:val="000000"/>
                            </w:rPr>
                            <w:instrText xml:space="preserve"> PAGE </w:instrText>
                          </w:r>
                          <w:r>
                            <w:rPr>
                              <w:rStyle w:val="Pagenumber"/>
                              <w:sz w:val="16"/>
                              <w:szCs w:val="16"/>
                              <w:color w:val="000000"/>
                            </w:rPr>
                            <w:fldChar w:fldCharType="separate"/>
                          </w:r>
                          <w:r>
                            <w:rPr>
                              <w:rStyle w:val="Pagenumber"/>
                              <w:sz w:val="16"/>
                              <w:szCs w:val="16"/>
                              <w:color w:val="000000"/>
                            </w:rPr>
                            <w:t>11</w:t>
                          </w:r>
                          <w:r>
                            <w:rPr>
                              <w:rStyle w:val="Pagenumber"/>
                              <w:sz w:val="16"/>
                              <w:szCs w:val="16"/>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204.85pt;margin-top:0.05pt;width:57.95pt;height:9.05pt;mso-wrap-style:square;v-text-anchor:top;mso-position-horizontal:center;mso-position-horizontal-relative:margin">
              <v:fill o:detectmouseclick="t" on="false"/>
              <v:stroke color="#3465a4" joinstyle="round" endcap="flat"/>
              <v:textbox>
                <w:txbxContent>
                  <w:p>
                    <w:pPr>
                      <w:pStyle w:val="Header"/>
                      <w:jc w:val="center"/>
                      <w:rPr/>
                    </w:pPr>
                    <w:r>
                      <w:rPr>
                        <w:rStyle w:val="Pagenumber"/>
                        <w:color w:val="000000"/>
                        <w:sz w:val="16"/>
                        <w:szCs w:val="16"/>
                      </w:rPr>
                      <w:fldChar w:fldCharType="begin"/>
                    </w:r>
                    <w:r>
                      <w:rPr>
                        <w:rStyle w:val="Pagenumber"/>
                        <w:sz w:val="16"/>
                        <w:szCs w:val="16"/>
                        <w:color w:val="000000"/>
                      </w:rPr>
                      <w:instrText xml:space="preserve"> PAGE </w:instrText>
                    </w:r>
                    <w:r>
                      <w:rPr>
                        <w:rStyle w:val="Pagenumber"/>
                        <w:sz w:val="16"/>
                        <w:szCs w:val="16"/>
                        <w:color w:val="000000"/>
                      </w:rPr>
                      <w:fldChar w:fldCharType="separate"/>
                    </w:r>
                    <w:r>
                      <w:rPr>
                        <w:rStyle w:val="Pagenumber"/>
                        <w:sz w:val="16"/>
                        <w:szCs w:val="16"/>
                        <w:color w:val="000000"/>
                      </w:rPr>
                      <w:t>11</w:t>
                    </w:r>
                    <w:r>
                      <w:rPr>
                        <w:rStyle w:val="Pagenumber"/>
                        <w:sz w:val="16"/>
                        <w:szCs w:val="16"/>
                        <w:color w:val="000000"/>
                      </w:rPr>
                      <w:fldChar w:fldCharType="end"/>
                    </w:r>
                  </w:p>
                </w:txbxContent>
              </v:textbox>
              <w10:wrap type="squar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fldChar w:fldCharType="begin"/>
    </w:r>
    <w:r>
      <w:rPr/>
      <w:instrText xml:space="preserve"> PAGE </w:instrText>
    </w:r>
    <w:r>
      <w:rPr/>
      <w:fldChar w:fldCharType="separate"/>
    </w:r>
    <w:r>
      <w:rPr/>
      <w:t>12</w:t>
    </w:r>
    <w:r>
      <w:rPr/>
      <w:fldChar w:fldCharType="end"/>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mc:AlternateContent>
        <mc:Choice Requires="wps">
          <w:drawing>
            <wp:anchor behindDoc="1" distT="0" distB="635" distL="0" distR="0" simplePos="0" locked="0" layoutInCell="0" allowOverlap="1" relativeHeight="18">
              <wp:simplePos x="0" y="0"/>
              <wp:positionH relativeFrom="margin">
                <wp:align>center</wp:align>
              </wp:positionH>
              <wp:positionV relativeFrom="paragraph">
                <wp:posOffset>635</wp:posOffset>
              </wp:positionV>
              <wp:extent cx="736600" cy="115570"/>
              <wp:effectExtent l="0" t="0" r="0" b="0"/>
              <wp:wrapSquare wrapText="bothSides"/>
              <wp:docPr id="2" name="Врезка1"/>
              <a:graphic xmlns:a="http://schemas.openxmlformats.org/drawingml/2006/main">
                <a:graphicData uri="http://schemas.microsoft.com/office/word/2010/wordprocessingShape">
                  <wps:wsp>
                    <wps:cNvSpPr/>
                    <wps:spPr>
                      <a:xfrm>
                        <a:off x="0" y="0"/>
                        <a:ext cx="736560" cy="115560"/>
                      </a:xfrm>
                      <a:prstGeom prst="rect">
                        <a:avLst/>
                      </a:prstGeom>
                      <a:noFill/>
                      <a:ln w="0">
                        <a:noFill/>
                      </a:ln>
                    </wps:spPr>
                    <wps:style>
                      <a:lnRef idx="0"/>
                      <a:fillRef idx="0"/>
                      <a:effectRef idx="0"/>
                      <a:fontRef idx="minor"/>
                    </wps:style>
                    <wps:txbx>
                      <w:txbxContent>
                        <w:p>
                          <w:pPr>
                            <w:pStyle w:val="Header"/>
                            <w:jc w:val="center"/>
                            <w:rPr/>
                          </w:pPr>
                          <w:r>
                            <w:rPr>
                              <w:rStyle w:val="Pagenumber"/>
                              <w:color w:val="000000"/>
                              <w:sz w:val="16"/>
                              <w:szCs w:val="16"/>
                            </w:rPr>
                            <w:fldChar w:fldCharType="begin"/>
                          </w:r>
                          <w:r>
                            <w:rPr>
                              <w:rStyle w:val="Pagenumber"/>
                              <w:sz w:val="16"/>
                              <w:szCs w:val="16"/>
                              <w:color w:val="000000"/>
                            </w:rPr>
                            <w:instrText xml:space="preserve"> PAGE </w:instrText>
                          </w:r>
                          <w:r>
                            <w:rPr>
                              <w:rStyle w:val="Pagenumber"/>
                              <w:sz w:val="16"/>
                              <w:szCs w:val="16"/>
                              <w:color w:val="000000"/>
                            </w:rPr>
                            <w:fldChar w:fldCharType="separate"/>
                          </w:r>
                          <w:r>
                            <w:rPr>
                              <w:rStyle w:val="Pagenumber"/>
                              <w:sz w:val="16"/>
                              <w:szCs w:val="16"/>
                              <w:color w:val="000000"/>
                            </w:rPr>
                            <w:t>21</w:t>
                          </w:r>
                          <w:r>
                            <w:rPr>
                              <w:rStyle w:val="Pagenumber"/>
                              <w:sz w:val="16"/>
                              <w:szCs w:val="16"/>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204.85pt;margin-top:0.05pt;width:57.95pt;height:9.05pt;mso-wrap-style:square;v-text-anchor:top;mso-position-horizontal:center;mso-position-horizontal-relative:margin">
              <v:fill o:detectmouseclick="t" on="false"/>
              <v:stroke color="#3465a4" joinstyle="round" endcap="flat"/>
              <v:textbox>
                <w:txbxContent>
                  <w:p>
                    <w:pPr>
                      <w:pStyle w:val="Header"/>
                      <w:jc w:val="center"/>
                      <w:rPr/>
                    </w:pPr>
                    <w:r>
                      <w:rPr>
                        <w:rStyle w:val="Pagenumber"/>
                        <w:color w:val="000000"/>
                        <w:sz w:val="16"/>
                        <w:szCs w:val="16"/>
                      </w:rPr>
                      <w:fldChar w:fldCharType="begin"/>
                    </w:r>
                    <w:r>
                      <w:rPr>
                        <w:rStyle w:val="Pagenumber"/>
                        <w:sz w:val="16"/>
                        <w:szCs w:val="16"/>
                        <w:color w:val="000000"/>
                      </w:rPr>
                      <w:instrText xml:space="preserve"> PAGE </w:instrText>
                    </w:r>
                    <w:r>
                      <w:rPr>
                        <w:rStyle w:val="Pagenumber"/>
                        <w:sz w:val="16"/>
                        <w:szCs w:val="16"/>
                        <w:color w:val="000000"/>
                      </w:rPr>
                      <w:fldChar w:fldCharType="separate"/>
                    </w:r>
                    <w:r>
                      <w:rPr>
                        <w:rStyle w:val="Pagenumber"/>
                        <w:sz w:val="16"/>
                        <w:szCs w:val="16"/>
                        <w:color w:val="000000"/>
                      </w:rPr>
                      <w:t>21</w:t>
                    </w:r>
                    <w:r>
                      <w:rPr>
                        <w:rStyle w:val="Pagenumber"/>
                        <w:sz w:val="16"/>
                        <w:szCs w:val="16"/>
                        <w:color w:val="000000"/>
                      </w:rPr>
                      <w:fldChar w:fldCharType="end"/>
                    </w:r>
                  </w:p>
                </w:txbxContent>
              </v:textbox>
              <w10:wrap type="square"/>
            </v:rect>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settings.xml><?xml version="1.0" encoding="utf-8"?>
<w:settings xmlns:w="http://schemas.openxmlformats.org/wordprocessingml/2006/main">
  <w:zoom w:percent="11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ru-RU" w:eastAsia="en-US" w:bidi="ar-SA"/>
      </w:rPr>
    </w:rPrDefault>
    <w:pPrDefault>
      <w:pPr>
        <w:suppressAutoHyphens w:val="true"/>
      </w:pPr>
    </w:pPrDefault>
  </w:docDefaults>
  <w:style w:type="paragraph" w:styleId="Normal">
    <w:name w:val="Normal"/>
    <w:qFormat/>
    <w:pPr>
      <w:widowControl w:val="false"/>
      <w:suppressAutoHyphens w:val="true"/>
      <w:overflowPunct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Heading7">
    <w:name w:val="Heading 7"/>
    <w:basedOn w:val="Normal"/>
    <w:next w:val="Normal"/>
    <w:qFormat/>
    <w:pPr>
      <w:widowControl/>
      <w:spacing w:before="240" w:after="60"/>
      <w:ind w:firstLine="284" w:left="0" w:right="0"/>
      <w:jc w:val="both"/>
      <w:outlineLvl w:val="6"/>
    </w:pPr>
    <w:rPr>
      <w:sz w:val="24"/>
      <w:szCs w:val="24"/>
    </w:rPr>
  </w:style>
  <w:style w:type="character" w:styleId="DefaultParagraphFont">
    <w:name w:val="Default Paragraph Font"/>
    <w:qFormat/>
    <w:rPr/>
  </w:style>
  <w:style w:type="character" w:styleId="7">
    <w:name w:val="Заголовок 7 Знак"/>
    <w:basedOn w:val="DefaultParagraphFont"/>
    <w:qFormat/>
    <w:rPr>
      <w:rFonts w:ascii="Times New Roman" w:hAnsi="Times New Roman" w:eastAsia="Times New Roman" w:cs="Times New Roman"/>
      <w:sz w:val="24"/>
      <w:szCs w:val="24"/>
    </w:rPr>
  </w:style>
  <w:style w:type="character" w:styleId="Style13">
    <w:name w:val="Основной текст с отступом Знак"/>
    <w:basedOn w:val="DefaultParagraphFont"/>
    <w:qFormat/>
    <w:rPr>
      <w:rFonts w:ascii="Times New Roman" w:hAnsi="Times New Roman" w:eastAsia="Times New Roman" w:cs="Times New Roman"/>
      <w:color w:val="000000"/>
      <w:spacing w:val="-5"/>
      <w:sz w:val="28"/>
      <w:szCs w:val="23"/>
      <w:shd w:fill="FFFFFF" w:val="clear"/>
    </w:rPr>
  </w:style>
  <w:style w:type="character" w:styleId="2">
    <w:name w:val="Основной текст с отступом 2 Знак"/>
    <w:basedOn w:val="DefaultParagraphFont"/>
    <w:qFormat/>
    <w:rPr>
      <w:rFonts w:ascii="Times New Roman" w:hAnsi="Times New Roman" w:eastAsia="Times New Roman" w:cs="Times New Roman"/>
      <w:color w:val="000000"/>
      <w:spacing w:val="-5"/>
      <w:sz w:val="28"/>
      <w:szCs w:val="28"/>
      <w:shd w:fill="FFFFFF" w:val="clear"/>
      <w:lang w:eastAsia="ru-RU"/>
    </w:rPr>
  </w:style>
  <w:style w:type="character" w:styleId="Style14">
    <w:name w:val="Верхний колонтитул Знак"/>
    <w:basedOn w:val="DefaultParagraphFont"/>
    <w:qFormat/>
    <w:rPr>
      <w:rFonts w:ascii="Times New Roman" w:hAnsi="Times New Roman" w:eastAsia="Times New Roman" w:cs="Times New Roman"/>
      <w:sz w:val="20"/>
      <w:szCs w:val="20"/>
      <w:lang w:eastAsia="ru-RU"/>
    </w:rPr>
  </w:style>
  <w:style w:type="character" w:styleId="Pagenumber">
    <w:name w:val="page number"/>
    <w:basedOn w:val="DefaultParagraphFont"/>
    <w:qFormat/>
    <w:rPr/>
  </w:style>
  <w:style w:type="character" w:styleId="3">
    <w:name w:val="Основной текст с отступом 3 Знак"/>
    <w:basedOn w:val="DefaultParagraphFont"/>
    <w:qFormat/>
    <w:rPr>
      <w:rFonts w:ascii="Times New Roman" w:hAnsi="Times New Roman" w:eastAsia="Times New Roman" w:cs="Times New Roman"/>
      <w:color w:val="000000"/>
      <w:spacing w:val="-8"/>
      <w:sz w:val="28"/>
      <w:szCs w:val="25"/>
      <w:shd w:fill="FFFFFF" w:val="clear"/>
      <w:lang w:eastAsia="ru-RU"/>
    </w:rPr>
  </w:style>
  <w:style w:type="character" w:styleId="Style15">
    <w:name w:val="Текст выноски Знак"/>
    <w:basedOn w:val="DefaultParagraphFont"/>
    <w:qFormat/>
    <w:rPr>
      <w:rFonts w:ascii="Tahoma" w:hAnsi="Tahoma" w:eastAsia="Times New Roman" w:cs="Tahoma"/>
      <w:sz w:val="16"/>
      <w:szCs w:val="16"/>
      <w:lang w:eastAsia="ru-RU"/>
    </w:rPr>
  </w:style>
  <w:style w:type="character" w:styleId="Style16">
    <w:name w:val="Текст сноски Знак"/>
    <w:basedOn w:val="DefaultParagraphFont"/>
    <w:qFormat/>
    <w:rPr>
      <w:rFonts w:ascii="Times New Roman" w:hAnsi="Times New Roman" w:eastAsia="Times New Roman" w:cs="Times New Roman"/>
      <w:sz w:val="20"/>
      <w:szCs w:val="20"/>
      <w:lang w:eastAsia="ru-RU"/>
    </w:rPr>
  </w:style>
  <w:style w:type="character" w:styleId="Style17">
    <w:name w:val="Символ сноски"/>
    <w:qFormat/>
    <w:rPr>
      <w:vertAlign w:val="superscript"/>
    </w:rPr>
  </w:style>
  <w:style w:type="character" w:styleId="FootnoteReference">
    <w:name w:val="Footnote Reference"/>
    <w:rPr>
      <w:vertAlign w:val="superscript"/>
    </w:rPr>
  </w:style>
  <w:style w:type="character" w:styleId="FootnoteCharacters">
    <w:name w:val="Footnote Characters"/>
    <w:qFormat/>
    <w:rPr>
      <w:vertAlign w:val="superscript"/>
    </w:rPr>
  </w:style>
  <w:style w:type="character" w:styleId="Style18">
    <w:name w:val="Нижний колонтитул Знак"/>
    <w:basedOn w:val="DefaultParagraphFont"/>
    <w:qFormat/>
    <w:rPr>
      <w:rFonts w:ascii="Times New Roman" w:hAnsi="Times New Roman" w:eastAsia="Times New Roman" w:cs="Times New Roman"/>
      <w:sz w:val="20"/>
      <w:szCs w:val="20"/>
      <w:lang w:eastAsia="ru-RU"/>
    </w:rPr>
  </w:style>
  <w:style w:type="character" w:styleId="Style19">
    <w:name w:val="Основной текст Знак"/>
    <w:basedOn w:val="DefaultParagraphFont"/>
    <w:qFormat/>
    <w:rPr>
      <w:rFonts w:ascii="Times New Roman" w:hAnsi="Times New Roman" w:eastAsia="Times New Roman" w:cs="Times New Roman"/>
      <w:sz w:val="20"/>
      <w:szCs w:val="20"/>
      <w:lang w:eastAsia="ru-RU"/>
    </w:rPr>
  </w:style>
  <w:style w:type="character" w:styleId="Hyperlink">
    <w:name w:val="Hyperlink"/>
    <w:rPr>
      <w:color w:val="0000FF"/>
      <w:u w:val="single"/>
    </w:rPr>
  </w:style>
  <w:style w:type="character" w:styleId="Annotationreference">
    <w:name w:val="annotation reference"/>
    <w:qFormat/>
    <w:rPr>
      <w:sz w:val="16"/>
      <w:szCs w:val="16"/>
    </w:rPr>
  </w:style>
  <w:style w:type="character" w:styleId="Style20">
    <w:name w:val="Текст примечания Знак"/>
    <w:basedOn w:val="DefaultParagraphFont"/>
    <w:qFormat/>
    <w:rPr>
      <w:rFonts w:ascii="Times New Roman" w:hAnsi="Times New Roman" w:eastAsia="Times New Roman" w:cs="Times New Roman"/>
      <w:sz w:val="20"/>
      <w:szCs w:val="20"/>
      <w:lang w:eastAsia="ru-RU"/>
    </w:rPr>
  </w:style>
  <w:style w:type="character" w:styleId="Style21">
    <w:name w:val="Тема примечания Знак"/>
    <w:basedOn w:val="Style20"/>
    <w:qFormat/>
    <w:rPr>
      <w:b/>
      <w:bCs/>
    </w:rPr>
  </w:style>
  <w:style w:type="character" w:styleId="Apple-converted-space">
    <w:name w:val="apple-converted-space"/>
    <w:qFormat/>
    <w:rPr/>
  </w:style>
  <w:style w:type="character" w:styleId="Style22">
    <w:name w:val="Выделение"/>
    <w:qFormat/>
    <w:rPr>
      <w:i/>
      <w:iCs/>
    </w:rPr>
  </w:style>
  <w:style w:type="character" w:styleId="Apple-style-span">
    <w:name w:val="apple-style-span"/>
    <w:qFormat/>
    <w:rPr/>
  </w:style>
  <w:style w:type="character" w:styleId="Style23">
    <w:name w:val="Символ концевой сноски"/>
    <w:qFormat/>
    <w:rPr>
      <w:vertAlign w:val="superscript"/>
    </w:rPr>
  </w:style>
  <w:style w:type="character" w:styleId="EndnoteReference">
    <w:name w:val="Endnote Reference"/>
    <w:rPr>
      <w:vertAlign w:val="superscript"/>
    </w:rPr>
  </w:style>
  <w:style w:type="character" w:styleId="Style24">
    <w:name w:val="Основной шрифт абзаца"/>
    <w:qFormat/>
    <w:rPr/>
  </w:style>
  <w:style w:type="character" w:styleId="21">
    <w:name w:val="Основной текст (2)_"/>
    <w:basedOn w:val="DefaultParagraphFont"/>
    <w:qFormat/>
    <w:rPr>
      <w:rFonts w:ascii="Times New Roman" w:hAnsi="Times New Roman" w:eastAsia="Times New Roman" w:cs="Times New Roman"/>
      <w:shd w:fill="FFFFFF" w:val="clear"/>
    </w:rPr>
  </w:style>
  <w:style w:type="character" w:styleId="22">
    <w:name w:val="Основной текст (2) + Полужирный"/>
    <w:basedOn w:val="21"/>
    <w:qFormat/>
    <w:rPr>
      <w:rFonts w:ascii="Times New Roman" w:hAnsi="Times New Roman" w:eastAsia="Times New Roman" w:cs="Times New Roman"/>
      <w:b/>
      <w:bCs/>
      <w:color w:val="000000"/>
      <w:spacing w:val="0"/>
      <w:w w:val="100"/>
      <w:sz w:val="24"/>
      <w:szCs w:val="24"/>
      <w:shd w:fill="FFFFFF" w:val="clear"/>
      <w:lang w:val="ru-RU" w:eastAsia="ru-RU" w:bidi="ru-RU"/>
    </w:rPr>
  </w:style>
  <w:style w:type="character" w:styleId="WW8Num3z0">
    <w:name w:val="WW8Num3z0"/>
    <w:qFormat/>
    <w:rPr>
      <w:color w:val="000000"/>
      <w:spacing w:val="-6"/>
      <w:sz w:val="24"/>
      <w:szCs w:val="23"/>
      <w:lang w:eastAsia="ar-SA"/>
    </w:rPr>
  </w:style>
  <w:style w:type="paragraph" w:styleId="Style25">
    <w:name w:val="Заголовок"/>
    <w:basedOn w:val="Normal"/>
    <w:next w:val="BodyText"/>
    <w:qFormat/>
    <w:pPr>
      <w:keepNext w:val="true"/>
      <w:spacing w:before="240" w:after="120"/>
    </w:pPr>
    <w:rPr>
      <w:rFonts w:ascii="Liberation Sans" w:hAnsi="Liberation Sans" w:eastAsia="Tahoma" w:cs="Noto Sans Devanagari"/>
      <w:sz w:val="28"/>
      <w:szCs w:val="28"/>
    </w:rPr>
  </w:style>
  <w:style w:type="paragraph" w:styleId="BodyText">
    <w:name w:val="Body Text"/>
    <w:basedOn w:val="Normal"/>
    <w:pPr>
      <w:spacing w:before="0" w:after="12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Style26">
    <w:name w:val="Указатель"/>
    <w:basedOn w:val="Normal"/>
    <w:qFormat/>
    <w:pPr>
      <w:suppressLineNumbers/>
    </w:pPr>
    <w:rPr>
      <w:rFonts w:cs="Noto Sans Devanagari"/>
    </w:rPr>
  </w:style>
  <w:style w:type="paragraph" w:styleId="BodyTextIndent">
    <w:name w:val="Body Text Indent"/>
    <w:basedOn w:val="Normal"/>
    <w:pPr>
      <w:shd w:val="clear" w:fill="FFFFFF"/>
      <w:ind w:firstLine="709" w:left="0" w:right="0"/>
      <w:jc w:val="both"/>
    </w:pPr>
    <w:rPr>
      <w:color w:val="000000"/>
      <w:spacing w:val="-5"/>
      <w:sz w:val="28"/>
      <w:szCs w:val="23"/>
    </w:rPr>
  </w:style>
  <w:style w:type="paragraph" w:styleId="BodyTextIndent2">
    <w:name w:val="Body Text Indent 2"/>
    <w:basedOn w:val="Normal"/>
    <w:qFormat/>
    <w:pPr>
      <w:shd w:val="clear" w:fill="FFFFFF"/>
      <w:tabs>
        <w:tab w:val="clear" w:pos="720"/>
        <w:tab w:val="left" w:pos="9072" w:leader="none"/>
      </w:tabs>
      <w:ind w:firstLine="709" w:left="0" w:right="2"/>
      <w:jc w:val="both"/>
    </w:pPr>
    <w:rPr>
      <w:color w:val="000000"/>
      <w:spacing w:val="-5"/>
      <w:sz w:val="28"/>
      <w:szCs w:val="28"/>
    </w:rPr>
  </w:style>
  <w:style w:type="paragraph" w:styleId="Style27">
    <w:name w:val="Верхний и нижний колонтитулы"/>
    <w:basedOn w:val="Normal"/>
    <w:qFormat/>
    <w:pPr/>
    <w:rPr/>
  </w:style>
  <w:style w:type="paragraph" w:styleId="Style28">
    <w:name w:val="Колонтитул"/>
    <w:basedOn w:val="Normal"/>
    <w:qFormat/>
    <w:pPr/>
    <w:rPr/>
  </w:style>
  <w:style w:type="paragraph" w:styleId="Header">
    <w:name w:val="Header"/>
    <w:basedOn w:val="Normal"/>
    <w:pPr>
      <w:tabs>
        <w:tab w:val="clear" w:pos="720"/>
        <w:tab w:val="center" w:pos="4677" w:leader="none"/>
        <w:tab w:val="right" w:pos="9355" w:leader="none"/>
      </w:tabs>
    </w:pPr>
    <w:rPr/>
  </w:style>
  <w:style w:type="paragraph" w:styleId="BodyTextIndent3">
    <w:name w:val="Body Text Indent 3"/>
    <w:basedOn w:val="Normal"/>
    <w:qFormat/>
    <w:pPr>
      <w:shd w:val="clear" w:fill="FFFFFF"/>
      <w:tabs>
        <w:tab w:val="clear" w:pos="720"/>
        <w:tab w:val="left" w:pos="917" w:leader="none"/>
      </w:tabs>
      <w:ind w:firstLine="426" w:left="0" w:right="0"/>
      <w:jc w:val="both"/>
    </w:pPr>
    <w:rPr>
      <w:color w:val="000000"/>
      <w:spacing w:val="-8"/>
      <w:sz w:val="28"/>
      <w:szCs w:val="25"/>
    </w:rPr>
  </w:style>
  <w:style w:type="paragraph" w:styleId="BalloonText">
    <w:name w:val="Balloon Text"/>
    <w:basedOn w:val="Normal"/>
    <w:qFormat/>
    <w:pPr/>
    <w:rPr>
      <w:rFonts w:ascii="Tahoma" w:hAnsi="Tahoma" w:cs="Tahoma"/>
      <w:sz w:val="16"/>
      <w:szCs w:val="16"/>
    </w:rPr>
  </w:style>
  <w:style w:type="paragraph" w:styleId="FootnoteText">
    <w:name w:val="Footnote Text"/>
    <w:basedOn w:val="Normal"/>
    <w:pPr>
      <w:widowControl/>
      <w:ind w:firstLine="284" w:left="0" w:right="0"/>
      <w:jc w:val="both"/>
    </w:pPr>
    <w:rPr/>
  </w:style>
  <w:style w:type="paragraph" w:styleId="Footer">
    <w:name w:val="Footer"/>
    <w:basedOn w:val="Normal"/>
    <w:pPr>
      <w:tabs>
        <w:tab w:val="clear" w:pos="720"/>
        <w:tab w:val="center" w:pos="4677" w:leader="none"/>
        <w:tab w:val="right" w:pos="9355" w:leader="none"/>
      </w:tabs>
    </w:pPr>
    <w:rPr/>
  </w:style>
  <w:style w:type="paragraph" w:styleId="NoSpacing">
    <w:name w:val="No Spacing"/>
    <w:qFormat/>
    <w:pPr>
      <w:widowControl w:val="false"/>
      <w:suppressAutoHyphens w:val="true"/>
      <w:overflowPunct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Style29">
    <w:name w:val="Нормальный (таблица)"/>
    <w:basedOn w:val="Normal"/>
    <w:next w:val="Normal"/>
    <w:qFormat/>
    <w:pPr>
      <w:jc w:val="both"/>
    </w:pPr>
    <w:rPr>
      <w:rFonts w:ascii="Arial" w:hAnsi="Arial" w:cs="Arial"/>
      <w:sz w:val="24"/>
      <w:szCs w:val="24"/>
    </w:rPr>
  </w:style>
  <w:style w:type="paragraph" w:styleId="Annotationtext">
    <w:name w:val="annotation text"/>
    <w:basedOn w:val="Normal"/>
    <w:qFormat/>
    <w:pPr/>
    <w:rPr/>
  </w:style>
  <w:style w:type="paragraph" w:styleId="ListParagraph">
    <w:name w:val="List Paragraph"/>
    <w:basedOn w:val="Normal"/>
    <w:qFormat/>
    <w:pPr>
      <w:ind w:hanging="0" w:left="708" w:right="0"/>
    </w:pPr>
    <w:rPr/>
  </w:style>
  <w:style w:type="paragraph" w:styleId="Annotationsubject">
    <w:name w:val="annotation subject"/>
    <w:basedOn w:val="Annotationtext"/>
    <w:next w:val="Annotationtext"/>
    <w:qFormat/>
    <w:pPr/>
    <w:rPr>
      <w:b/>
      <w:bCs/>
    </w:rPr>
  </w:style>
  <w:style w:type="paragraph" w:styleId="1">
    <w:name w:val="Обычный1"/>
    <w:qFormat/>
    <w:pPr>
      <w:widowControl/>
      <w:suppressAutoHyphens w:val="true"/>
      <w:overflowPunct w:val="true"/>
      <w:bidi w:val="0"/>
      <w:spacing w:lineRule="auto" w:line="240" w:before="0" w:after="0"/>
      <w:jc w:val="left"/>
    </w:pPr>
    <w:rPr>
      <w:rFonts w:ascii="Times New Roman" w:hAnsi="Times New Roman" w:eastAsia="Times New Roman" w:cs="Times New Roman"/>
      <w:color w:val="auto"/>
      <w:kern w:val="0"/>
      <w:sz w:val="20"/>
      <w:szCs w:val="20"/>
      <w:lang w:val="uk-UA" w:eastAsia="ru-RU" w:bidi="ar-SA"/>
    </w:rPr>
  </w:style>
  <w:style w:type="paragraph" w:styleId="Style30">
    <w:name w:val="Содержимое врезки"/>
    <w:basedOn w:val="Normal"/>
    <w:qFormat/>
    <w:pPr/>
    <w:rPr/>
  </w:style>
  <w:style w:type="paragraph" w:styleId="Standard">
    <w:name w:val="Standard"/>
    <w:qFormat/>
    <w:pPr>
      <w:widowControl/>
      <w:suppressAutoHyphens w:val="true"/>
      <w:bidi w:val="0"/>
      <w:spacing w:before="0" w:after="0"/>
      <w:jc w:val="left"/>
    </w:pPr>
    <w:rPr>
      <w:rFonts w:ascii="Liberation Serif;Times New Roman" w:hAnsi="Liberation Serif;Times New Roman" w:eastAsia="Tahoma" w:cs="Noto Sans Devanagari"/>
      <w:color w:val="auto"/>
      <w:kern w:val="2"/>
      <w:sz w:val="24"/>
      <w:szCs w:val="24"/>
      <w:lang w:val="ru-RU" w:eastAsia="zh-CN" w:bidi="hi-IN"/>
    </w:rPr>
  </w:style>
  <w:style w:type="paragraph" w:styleId="Style31">
    <w:name w:val="Обычный (веб)"/>
    <w:basedOn w:val="Normal"/>
    <w:qFormat/>
    <w:pPr>
      <w:widowControl/>
      <w:suppressAutoHyphens w:val="true"/>
      <w:spacing w:before="280" w:after="280"/>
    </w:pPr>
    <w:rPr>
      <w:sz w:val="24"/>
      <w:szCs w:val="24"/>
    </w:rPr>
  </w:style>
  <w:style w:type="paragraph" w:styleId="Style32">
    <w:name w:val="Без интервала"/>
    <w:qFormat/>
    <w:pPr>
      <w:widowControl w:val="false"/>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zh-CN" w:bidi="ar-SA"/>
    </w:rPr>
  </w:style>
  <w:style w:type="paragraph" w:styleId="Style33">
    <w:name w:val="Абзац списка"/>
    <w:basedOn w:val="Normal"/>
    <w:qFormat/>
    <w:pPr>
      <w:ind w:hanging="0" w:left="708" w:right="0"/>
    </w:pPr>
    <w:rPr/>
  </w:style>
  <w:style w:type="paragraph" w:styleId="5">
    <w:name w:val="Основной текст (5)"/>
    <w:basedOn w:val="Normal"/>
    <w:qFormat/>
    <w:pPr>
      <w:shd w:val="clear" w:fill="FFFFFF"/>
      <w:spacing w:lineRule="exact" w:line="283" w:before="1320" w:after="0"/>
      <w:jc w:val="both"/>
    </w:pPr>
    <w:rPr>
      <w:rFonts w:ascii="Times New Roman" w:hAnsi="Times New Roman" w:eastAsia="Times New Roman" w:cs="Times New Roman"/>
      <w:b/>
      <w:bCs/>
      <w:color w:val="auto"/>
      <w:sz w:val="20"/>
      <w:szCs w:val="20"/>
      <w:lang w:eastAsia="en-US" w:bidi="ar-SA"/>
    </w:rPr>
  </w:style>
  <w:style w:type="paragraph" w:styleId="4">
    <w:name w:val="заголовок 4"/>
    <w:basedOn w:val="Normal"/>
    <w:next w:val="Normal"/>
    <w:qFormat/>
    <w:pPr>
      <w:keepNext w:val="true"/>
      <w:suppressAutoHyphens w:val="true"/>
      <w:spacing w:lineRule="auto" w:line="240" w:before="0" w:after="0"/>
    </w:pPr>
    <w:rPr>
      <w:rFonts w:ascii="Times New Roman" w:hAnsi="Times New Roman" w:eastAsia="Times New Roman" w:cs="Times New Roman"/>
      <w:sz w:val="28"/>
      <w:szCs w:val="20"/>
      <w:lang w:val="ru-RU"/>
    </w:rPr>
  </w:style>
  <w:style w:type="paragraph" w:styleId="23">
    <w:name w:val="Основной текст (2)"/>
    <w:basedOn w:val="Normal"/>
    <w:qFormat/>
    <w:pPr>
      <w:shd w:val="clear" w:fill="FFFFFF"/>
      <w:spacing w:lineRule="exact" w:line="307" w:before="120" w:after="0"/>
      <w:jc w:val="both"/>
    </w:pPr>
    <w:rPr>
      <w:rFonts w:ascii="Times New Roman" w:hAnsi="Times New Roman" w:eastAsia="Times New Roman" w:cs="Times New Roman"/>
      <w:color w:val="auto"/>
      <w:sz w:val="22"/>
      <w:szCs w:val="22"/>
      <w:lang w:eastAsia="en-US" w:bidi="ar-SA"/>
    </w:rPr>
  </w:style>
  <w:style w:type="paragraph" w:styleId="24">
    <w:name w:val="Основной текст с отступом 2"/>
    <w:basedOn w:val="Normal"/>
    <w:qFormat/>
    <w:pPr>
      <w:shd w:val="clear" w:fill="FFFFFF"/>
      <w:tabs>
        <w:tab w:val="clear" w:pos="720"/>
        <w:tab w:val="left" w:pos="9072" w:leader="none"/>
      </w:tabs>
      <w:ind w:firstLine="709" w:left="0" w:right="2"/>
      <w:jc w:val="both"/>
    </w:pPr>
    <w:rPr>
      <w:color w:val="000000"/>
      <w:spacing w:val="-5"/>
      <w:sz w:val="28"/>
      <w:szCs w:val="28"/>
    </w:rPr>
  </w:style>
  <w:style w:type="paragraph" w:styleId="31">
    <w:name w:val="Основной текст с отступом 3"/>
    <w:basedOn w:val="Normal"/>
    <w:qFormat/>
    <w:pPr>
      <w:shd w:val="clear" w:fill="FFFFFF"/>
      <w:tabs>
        <w:tab w:val="clear" w:pos="720"/>
        <w:tab w:val="left" w:pos="917" w:leader="none"/>
      </w:tabs>
      <w:ind w:firstLine="426" w:left="0" w:right="0"/>
      <w:jc w:val="both"/>
    </w:pPr>
    <w:rPr>
      <w:color w:val="000000"/>
      <w:spacing w:val="-8"/>
      <w:sz w:val="28"/>
      <w:szCs w:val="25"/>
    </w:rPr>
  </w:style>
  <w:style w:type="paragraph" w:styleId="41">
    <w:name w:val="Основной текст (4)"/>
    <w:basedOn w:val="Normal"/>
    <w:qFormat/>
    <w:pPr>
      <w:widowControl w:val="false"/>
      <w:suppressAutoHyphens w:val="false"/>
      <w:spacing w:before="60" w:after="840"/>
      <w:jc w:val="center"/>
    </w:pPr>
    <w:rPr>
      <w:sz w:val="20"/>
      <w:szCs w:val="20"/>
    </w:rPr>
  </w:style>
  <w:style w:type="paragraph" w:styleId="311">
    <w:name w:val="Основной текст 31"/>
    <w:basedOn w:val="Normal"/>
    <w:qFormat/>
    <w:pPr>
      <w:spacing w:before="0" w:after="120"/>
    </w:pPr>
    <w:rPr>
      <w:sz w:val="16"/>
      <w:szCs w:val="16"/>
      <w:lang w:val="ru-RU"/>
    </w:rPr>
  </w:style>
  <w:style w:type="paragraph" w:styleId="Style34">
    <w:name w:val="Содержимое таблицы"/>
    <w:basedOn w:val="Normal"/>
    <w:qFormat/>
    <w:pPr>
      <w:suppressLineNumbers/>
    </w:pPr>
    <w:rPr/>
  </w:style>
  <w:style w:type="paragraph" w:styleId="Style35">
    <w:name w:val="Заголовок таблицы"/>
    <w:basedOn w:val="Style34"/>
    <w:qFormat/>
    <w:pPr>
      <w:suppressLineNumbers/>
      <w:jc w:val="center"/>
    </w:pPr>
    <w:rPr>
      <w:b/>
      <w:bCs/>
    </w:rPr>
  </w:style>
  <w:style w:type="numbering" w:styleId="NoList">
    <w:name w:val="No List"/>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82.rosgvuard.gov.ru/"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header" Target="header4.xml"/><Relationship Id="rId7" Type="http://schemas.openxmlformats.org/officeDocument/2006/relationships/header" Target="header5.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2877</TotalTime>
  <Application>LibreOffice/7.6.4.1$Linux_X86_64 LibreOffice_project/e19e193f88cd6c0525a17fb7a176ed8e6a3e2aa1</Application>
  <AppVersion>15.0000</AppVersion>
  <Pages>21</Pages>
  <Words>7105</Words>
  <Characters>53897</Characters>
  <CharactersWithSpaces>62092</CharactersWithSpaces>
  <Paragraphs>406</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2020-01-28T07:41:00Z</dcterms:created>
  <dc:creator>Елена</dc:creator>
  <dc:description/>
  <dc:language>ru-RU</dc:language>
  <cp:lastModifiedBy/>
  <dcterms:modified xsi:type="dcterms:W3CDTF">2025-06-19T15:02:39Z</dcterms:modified>
  <cp:revision>210</cp:revision>
  <dc:subject/>
  <dc:title/>
</cp:coreProperties>
</file>

<file path=docProps/custom.xml><?xml version="1.0" encoding="utf-8"?>
<Properties xmlns="http://schemas.openxmlformats.org/officeDocument/2006/custom-properties" xmlns:vt="http://schemas.openxmlformats.org/officeDocument/2006/docPropsVTypes"/>
</file>